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Wolf (SOCDEM), primátor Karviné, Do budoucnosti Karviné zapadají transformační projekty, Karvinské moře - město řeší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093/jan-wolf-socdem-primator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