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naplnění zahradních bazénů z cisteren roste v celém kraji, nejvíce na Frýdecko-Místecku</w:t>
      </w:r>
    </w:p>
    <w:p>
      <w:pPr/>
      <w:r>
        <w:rPr/>
        <w:t xml:space="preserve">Začátek léta a teplého počasí sebou přináší i častější  trávení času na zahradách a koupání v bazénech. Mnoho lidí si je proto nyní  napouští. Například Igor Homa ze Třinecka, který letos poprvé využil možnosti  napuštění bazénu z cisterny vodárenskou společností. </w:t>
      </w:r>
    </w:p>
    <w:p>
      <w:pPr/>
      <w:r>
        <w:rPr>
          <w:b w:val="1"/>
          <w:bCs w:val="1"/>
        </w:rPr>
        <w:t xml:space="preserve">Igor Homa, majitel bazénu</w:t>
      </w:r>
      <w:r>
        <w:rPr/>
        <w:t xml:space="preserve">: „Je málo vody a není od města  zajištěna tady centrální voda. Tak zjišťoval jsem, tušil jsem, viděl jsem  tady jezdit auta, k sousedovi, takže jsem se optal.“</w:t>
      </w:r>
    </w:p>
    <w:p>
      <w:pPr/>
      <w:r>
        <w:rPr/>
        <w:t xml:space="preserve">Naplnění bazénu z vodovodní sítě má kromě pomalejšího  tempa i další nevýhody.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„Druhá nevýhoda je  ta, že vy v tom momentě,  kdy zvýšíte ten odběr vody z vodovodní  sítě, tak tam zrychlíte ten průtok té vody, který uvolňuje potom inkrusty, které  jsou v tom potrubí. Taky změníte tlak v té vodovodní síti a můžete tím  značně omezit sousedy v lokalitě, kde bydlíte.“ </w:t>
      </w:r>
    </w:p>
    <w:p>
      <w:pPr/>
      <w:r>
        <w:rPr/>
        <w:t xml:space="preserve">Opatrnost je na místě i při napájení bazénu ze  studny. Voda ke koupání totiž nemusí být vhodná. Zájem o napájení bazénů z cisteren celkově  v posledních letech významně roste.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„Velký zlom v  tomto ohledu znamenala pandemie o nemocní COVID-19, protože v době, kdy  bylo omezené cestování, lidé nemohli jezdit na dovolené atd., tak se  uchylovali na své zahrady, kupovali bazény.“</w:t>
      </w:r>
    </w:p>
    <w:p>
      <w:pPr/>
      <w:r>
        <w:rPr/>
        <w:t xml:space="preserve">Nejvíce bazénů si lidé loni nechali navézt cisternou  vodárenské společnosti na Frýdecko-Místecko a Karvinsko.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02/zajem-o-naplneni-zahradnich-bazenu-z-cisteren-roste-v-celem-kraji-nejvice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2026-05-31T08:22:37+02:00</dcterms:created>
  <dcterms:modified xsi:type="dcterms:W3CDTF">2026-05-31T08:22:37+02:00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