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Travaři jeli závody Českého poháru na novojičínském Svinci</w:t>
      </w:r>
    </w:p>
    <w:p>
      <w:pPr/>
      <w:r>
        <w:rPr/>
        <w:t xml:space="preserve">Teď v červnu se stal svah na novojičínském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S travním lyžováním začali na Svinci na podzim 2021. Od té doby tu hostili několik republikových akcí, závodů nebo soustředění.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26/travari-jeli-zavody-ceskeho-poharu-na-novojicinskem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2026-07-01T21:44:51+02:00</dcterms:created>
  <dcterms:modified xsi:type="dcterms:W3CDTF">2026-07-01T21:44:51+02:00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