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stále častěji nechávají naplnit bazén z cisterny vodárenskou společností</w:t>
      </w:r>
    </w:p>
    <w:p>
      <w:pPr/>
      <w:r>
        <w:rPr/>
        <w:t xml:space="preserve">Začátek léta a teplého počasí sebou přináší i častější trávení 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>
          <w:b w:val="1"/>
          <w:bCs w:val="1"/>
        </w:rPr>
        <w:t xml:space="preserve">Luboš Klus, montér vodovodů</w:t>
      </w:r>
      <w:r>
        <w:rPr/>
        <w:t xml:space="preserve">: „Vodu nabíráme z našich  vodovodů, z hydrantů, kde je to kvalitní voda. Nabere se voda, přijedeme,  roztáhnou se hadice, víme, kde máme jet, čas je domluvený, roztáhne se a  napouštíme, tak jak se to teď dělá a těch deset, dvanáct minut trvá vypuštění  těch sedmí kubíků vody.“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 a to sebou může  nést negativní efekty v podobě toho proudění, které uvolňuje potom inkrusty, které  jsou v tom potrubí. Taky změníte tlak v té vodovodní síti a můžete tím  značně omezit sousedy v lokalitě, kde bydlíte nebo v poměrně rozsáhlé  zástavbě, kdy se jim může v síti výrazně snížit tlak.“ </w:t>
      </w:r>
    </w:p>
    <w:p>
      <w:pPr/>
      <w:r>
        <w:rPr/>
        <w:t xml:space="preserve">Opatrnost je na místě i při napájení bazénu ze  studny. Voda ke koupání totiž nemusí být vhodná. Zájem o napájení bazénů  z cisteren celkově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 A ten trend od té doby se drží  nadále.“</w:t>
      </w:r>
    </w:p>
    <w:p>
      <w:pPr/>
      <w:r>
        <w:rPr/>
        <w:t xml:space="preserve">Dalším důvodem je zlepšování socio-ekonomické situace  obyvatelstva MS kraje a s tím spojené stěhování do domů na městské  periferie. Nejvíce bazénů si lidé loni nechali navézt cisternou vodárenské  společnosti na Frýdecko-Místecko a Karvinsko. Nejméně jich pak bylo stejně jako  v uplynulých letech na Novojičínsku a Opavsku.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48/lide-si-stale-casteji-nechavaji-naplnit-bazen-z-cisterny-vodarenskou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2026-05-31T08:22:38+02:00</dcterms:created>
  <dcterms:modified xsi:type="dcterms:W3CDTF">2026-05-31T08:22:38+02:00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