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Úspěšné firmy z kraje získaly ocenění na letišti v Mošnově</w:t>
      </w:r>
    </w:p>
    <w:p>
      <w:pPr/>
      <w:r>
        <w:rPr/>
        <w:t xml:space="preserve">Cíl setkání zástupců MSIC, Patriotů MS kraje a úspěšných  startupových firem byl jasný.</w:t>
      </w:r>
    </w:p>
    <w:p>
      <w:pPr/>
      <w:r>
        <w:rPr>
          <w:b w:val="1"/>
          <w:bCs w:val="1"/>
        </w:rPr>
        <w:t xml:space="preserve">Adéla Píchová, vedoucí start-upového akceleračního týmu,  MSIC:</w:t>
      </w:r>
      <w:r>
        <w:rPr/>
        <w:t xml:space="preserve"> „Chceme ty firmy v prvé řadě podpořit, nějakým způsobem medializovat a  pomoct jim na té jejich cestě, protože potřebují teď zvyšovat nějakou třeba uživatelskou  základnu, potřebují se dostávat k zákazníkům. Takže to je ta naše role v  rámci té kampaně, ale samozřejmě jim nabízíme vlastně služby, které jsou tím klíčovým  produktem MSIC, programy, v rámci kterých se můžou třeba zkontaktovat s  experty, řešit to, co zrovna potřebují. Dnešní akce je vlastně takovým řekněme  výkopem v rámci celé té kampaně a ty startupy a scale-upy potom budeme po celý  rok podporovat dále.“</w:t>
      </w:r>
    </w:p>
    <w:p>
      <w:pPr/>
      <w:r>
        <w:rPr/>
        <w:t xml:space="preserve">Na ostravském letišti byly vyhlášeny top čtyři start-upy a  top čtyři scale-upy, neboli rychle rostoucí firmy z MS kraje  z celkového počtu 180 společností.</w:t>
      </w:r>
    </w:p>
    <w:p>
      <w:pPr/>
      <w:r>
        <w:rPr>
          <w:b w:val="1"/>
          <w:bCs w:val="1"/>
        </w:rPr>
        <w:t xml:space="preserve">Eduard Wagner, My Repair: </w:t>
      </w:r>
      <w:r>
        <w:rPr/>
        <w:t xml:space="preserve">„Naším cílem je zjednodušit proces  vyhledání opravy elektronických zařízení a prodloužit jejich udržitelnost.  Elektronika vytváří obrovské množství odpadu a tím, že my umožníme lidem  snadnější přístup k jejich opravám, tak logicky se prodlouží i jejich  životnost.“</w:t>
      </w:r>
    </w:p>
    <w:p>
      <w:pPr/>
      <w:r>
        <w:rPr>
          <w:b w:val="1"/>
          <w:bCs w:val="1"/>
        </w:rPr>
        <w:t xml:space="preserve">Michael Blažík, Rankacy:</w:t>
      </w:r>
      <w:r>
        <w:rPr/>
        <w:t xml:space="preserve"> „My se jmenujeme Rankacy, jsme startup  z Ostravy. Vytvořili jsme datovou analytickou platformu, na které hráči počítačových  her získávají statistiky ze svých herních zápasů, mají tam videa svých  nejlepších momentů. Aby nám dali tato data, tak si musí propojit účet a my tato  data sbíráme a na nich trénujeme vlastní AI model.“</w:t>
      </w:r>
    </w:p>
    <w:p>
      <w:pPr/>
      <w:r>
        <w:rPr>
          <w:b w:val="1"/>
          <w:bCs w:val="1"/>
        </w:rPr>
        <w:t xml:space="preserve">Andrea Šimoníková, PeopleBoard: </w:t>
      </w:r>
      <w:r>
        <w:rPr/>
        <w:t xml:space="preserve">„My jsme technologická platforma,  která se zabývá lidmi, staráme se o to, aby firmy a lidský potenciál vůbec ve  firmách byl naplňován tam, kde firma potřebuje. To znamená, aby směřoval v  souladu s tím, jak se firma vyvíjí a rozvíjí. Už teď vznikají nové akcelerační  služby a programy.“</w:t>
      </w:r>
    </w:p>
    <w:p>
      <w:pPr/>
      <w:r>
        <w:rPr/>
        <w:t xml:space="preserve">Už teď vznikají nové akcelerační služby a programy, MSIC  připravuje cílenou podporu rychle rostoucích firem a 27. listopadu na  konferenci InnoVerse slavnostně vyhlásí všechny scaleupy, které v regionu  působí.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188/uspesne-firmy-z-kraje-ziskaly-oceneni-na-letisti-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2026-07-11T15:15:51+02:00</dcterms:created>
  <dcterms:modified xsi:type="dcterms:W3CDTF">2026-07-11T15:15:51+02:00</dcterms:modified>
</cp:coreProperties>
</file>

<file path=docProps/custom.xml><?xml version="1.0" encoding="utf-8"?>
<Properties xmlns="http://schemas.openxmlformats.org/officeDocument/2006/custom-properties" xmlns:vt="http://schemas.openxmlformats.org/officeDocument/2006/docPropsVTypes"/>
</file>