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Osada Bedřiška dožívá. Její renovace by byla velmi nákladná</w:t>
      </w:r>
    </w:p>
    <w:p>
      <w:pPr/>
      <w:r>
        <w:rPr/>
        <w:t xml:space="preserve">Někdejší hornická kolonie Bedřiška zažila největší rozmach v padesátých letech, kdy bylo dokončeno 28 finských dvojdomků. Původně šlo o provizorní bydlení pro horníky a asi nikdo nepředpokládal, že budou stát ještě o 75 let později. Nicméně stojí a 55 lidí v nich chce dále žít. Domky jsou ale za hranicí životnosti a městský obvod už je nechce opravovat, kvůli finanční náročnosti.</w:t>
      </w:r>
    </w:p>
    <w:p>
      <w:pPr/>
      <w:r>
        <w:rPr>
          <w:b w:val="1"/>
          <w:bCs w:val="1"/>
        </w:rPr>
        <w:t xml:space="preserve">Patrik Hujdus (Starostové pro Ostravu), starosta Ostravy-Mariánských Hor a Hulvák: </w:t>
      </w:r>
      <w:r>
        <w:rPr/>
        <w:t xml:space="preserve">"Musíme postupovat jako řádný hospodář a investovat finanční prostředky do domečků, které jsou na hraně životnosti, i když chápu, že se tam těm lidem bydlí dobře, bohužel není v naší moci udržet tento typ bydlení v našem portfoliu." </w:t>
      </w:r>
    </w:p>
    <w:p>
      <w:pPr/>
      <w:r>
        <w:rPr/>
        <w:t xml:space="preserve">Magistrát města vytvořil pracovní skupinu, která měla určit, zda má smysl Bedřišku ve stávající podobě zachovat a také posuzovala možnost vzniku projektu nového bydlení pro více než 500 lidí. Obě alternativy jsou ovšem velmi drahé a komise je nedoporučila. Zastupitelé materiál schválili.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"My jako město, situaci budeme dále sledovat a dozorovat, aby tam nedošlo k porušení zákona. To je naše role."</w:t>
      </w:r>
    </w:p>
    <w:p>
      <w:pPr/>
      <w:r>
        <w:rPr/>
        <w:t xml:space="preserve">Městský obvod tak bude do roku 2029 postupně ukončovat s obyvateli Bedřišky nájemní smlouvy. Nabízeny jsou jim městské byty a také by se mohla celá komunita přestěhovat do Vesničky soužití v Muglinově.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434/osada-bedriska-doziva-jeji-renovace-by-byla-velmi-nak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2026-09-09T05:53:09+02:00</dcterms:created>
  <dcterms:modified xsi:type="dcterms:W3CDTF">2026-09-09T05:53:09+02:00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