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zpřísňuje pravidla pro volný pohyb psů ve veřejném prostoru</w:t>
      </w:r>
    </w:p>
    <w:p>
      <w:pPr/>
      <w:r>
        <w:rPr/>
        <w:t xml:space="preserve">Zastupitelé města schválili úpravu vyhlášky, která se týká dvou oblíbených a často navštěvovaných lokalit – Karvinského moře a parku Boženy Němcové. Nově tam budou muset majitelé vést své psy pouze na vodítku. V platnost změna vstoupí 9. července. Důvodem je hlavně větší bezpečí a pohodlí pro ostatní návštěvníky – včetně rodin s malými dětmi, které v těchto místech tráví volný čas. Městská policie upozorňuje, že pravidla se vyplatí dodržovat. I když strážníci nejsou všude a pořád, za porušení může přijít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33/karvina-zprisnuje-pravidla-pro-volny-pohyb-psu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2026-07-01T05:20:06+02:00</dcterms:created>
  <dcterms:modified xsi:type="dcterms:W3CDTF">2026-07-01T05:20:06+02:00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