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3.7.2025,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úřad má po rekonstrukci funkční hlavní vchod</w:t>
      </w:r>
    </w:p>
    <w:p>
      <w:pPr/>
      <w:r>
        <w:rPr/>
        <w:t xml:space="preserve">Po devíti měsících, kdy lidé do budovy novojičínského městského úřadu na ulici Divadelní vstupovali bočními dveřmi, je opět otevřen hlavní vstup. Skončila rekonstrukce, která zahrnovala nejen jeho vylepšení.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“Stavba trvala od srpna loňského roku do konce června letošního roku. Celkové náklady činily 11 milionů korun včetně daně a byly hrazeny z vlastních zdrojů města. Těch důvodů, proč jsme se k této rekonstrukci odhodlali, bylo několik. Primárním důvodem bylo vytvoření bezbariérového vstupu do budovy.”</w:t>
      </w:r>
    </w:p>
    <w:p>
      <w:pPr/>
      <w:r>
        <w:rPr/>
        <w:t xml:space="preserve">Uvnitř budovy je nová recepce a zasedací místnost, upravena byla kancelář podatelny.</w:t>
      </w:r>
    </w:p>
    <w:p>
      <w:pPr/>
      <w:r>
        <w:rPr/>
        <w:t xml:space="preserve">Estetizací prošel i venkovní prostor, je tu nová dlažba a zeleň. Původní stromy se podařilo zachovat. Co je tu nové, to je elektronický informační panel. </w:t>
      </w:r>
    </w:p>
    <w:p>
      <w:pPr/>
      <w:r>
        <w:rPr>
          <w:b w:val="1"/>
          <w:bCs w:val="1"/>
        </w:rPr>
        <w:t xml:space="preserve">Zdeněk Petroš, vedoucí Odboru organizačního, MěÚ Nový Jičín: </w:t>
      </w:r>
      <w:r>
        <w:rPr/>
        <w:t xml:space="preserve">“Neslouží pouze jako elektronická úřední deska, ale i pro další využití. Například tady občan najdete akce ve městě, můžete využít nabídku internetu, základní informace informačního centra. Jsme rádi, že tady je, protože přece jenom je to dneska moderní a tyto informace jsou v podstatě hned po ruce.”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“Stavební práce trvaly déle, než byla původně předpokládána doba. Jednak jsme dodatkem prodlužovali o měsíc z důvodu nepředvídaných skutečností, o kterých jsme veřejnost informovali. Nicméně nakonec i stavební firma byla 42 dní v prodlení.” </w:t>
      </w:r>
    </w:p>
    <w:p>
      <w:pPr/>
      <w:r>
        <w:rPr/>
        <w:t xml:space="preserve">Původní termín realizace byl 30. duben, radnice zhotovitelské firmě vyměřila smluvní pokutu za pozdní dokončení díla.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562/novojicinsky-urad-ma-po-rekonstrukci-funkcni-hlavni-vc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2026-08-18T11:37:14+02:00</dcterms:created>
  <dcterms:modified xsi:type="dcterms:W3CDTF">2026-08-18T11:37:14+02:00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