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Informační panel seznámí s funerálními památkami na městském hřbitově</w:t>
      </w:r>
    </w:p>
    <w:p>
      <w:pPr/>
      <w:r>
        <w:rPr/>
        <w:t xml:space="preserve">Městský hřbitov je unikátní svou rozlohou a také řadou zajímavých uměleckořemeslných děl, různých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artefaktů, jejich umístění a taky fotografie.”</w:t>
      </w:r>
    </w:p>
    <w:p>
      <w:pPr/>
      <w:r>
        <w:rPr/>
        <w:t xml:space="preserve">Lidé tako mohou identifikovat například místa posledního odpočinku členů kloboučnické rodiny Hückelů, továrníka Maxe Preisenhammera nebo lékárníka z domu u Bílého anděla Karla Stiborského.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“Samozřejmě jsou to významné osobnosti pro Nový Jičín, které se zasloužily o rozvoji města, rozvoji odvětví, ve kterých působily, a proto taky byly zastupitelstvem prohlášeny jejich náhrobky za čestné hroby. A město tudíž má nějakou povinnost, plynoucí z usnesení zastupitelstva, se o tyto hroby starat, takže proto byly ji restaurovány.”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lidi motivovat, aby se po nich podívali a šli se projít po tom hřbitově.” </w:t>
      </w:r>
    </w:p>
    <w:p>
      <w:pPr/>
      <w:r>
        <w:rPr/>
        <w:t xml:space="preserve">Statut čestný hrob tu má 18 míst posledního odpočinku, rukama restaurátorů zatím prošlo deset z nich.  Na jejich obnovu přispěl Česko-německý fond budoucnosti.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souvislosti s úpravou hrobů dochází postupně i k úpravě zeleně na hřbitově, a také existuje studie na postupnou revitalizaci hřbitova.”  </w:t>
      </w:r>
    </w:p>
    <w:p>
      <w:pPr/>
      <w:r>
        <w:rPr/>
        <w:t xml:space="preserve">Za zmínku určitě stojí to, že informační panel také odkazuje na lapidárium, které na hřbitově vzniklo před dvaceti lety z iniciativy Klub rodáků a přátel města Nového Jičína.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“Kde byly umístěny další opuštěné hroby, zejména německých obyvatel, kteří byli vysídleni. A letos se chystá v říjnu pietní akt. Proběhne na hřbitově 18. října  za účasti i spřátelených spolků a jejich zástupců z Německa.” </w:t>
      </w:r>
    </w:p>
    <w:p>
      <w:pPr/>
      <w:r>
        <w:rPr/>
        <w:t xml:space="preserve">Funerální památky bude město dále propagovat i prostřednictvím Návštěvnického centra, to také na podzim připravuje komentovanou prohlídku a tisk propagačních materiálů.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67/informacni-panel-seznami-s-funeralnimi-pamatkami-na-mestskem-hrb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2026-05-08T19:30:37+02:00</dcterms:created>
  <dcterms:modified xsi:type="dcterms:W3CDTF">2026-05-08T19:30:37+02:00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