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4.7.2025,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nastoupí v pohárové Evropě na novém pažitu</w:t>
      </w:r>
    </w:p>
    <w:p>
      <w:pPr/>
      <w:r>
        <w:rPr/>
        <w:t xml:space="preserve">Městský stadion v Ostravě-Vítkovicích pokračuje v renovaci sportovních ploch. Těsně před atletickou Zlatou tretrou byla vyměněna  tartanová plocha oválu a sektory pro technické disciplíny. Nyní přišel na řadu trávník hrací plochy.</w:t>
      </w:r>
    </w:p>
    <w:p>
      <w:pPr/>
      <w:r>
        <w:rPr>
          <w:b w:val="1"/>
          <w:bCs w:val="1"/>
        </w:rPr>
        <w:t xml:space="preserve">  Jan Dohnal (Spolu/ODS), primátor Ostravy: </w:t>
      </w:r>
      <w:r>
        <w:rPr/>
        <w:t xml:space="preserve">"Veřejná zakázka byla za necelých 20 milionů Kč, s tím, že součástí té zakázky byl právě retoping atletického oválu a výměna té samotné trávy je za částku 9 milionů Kč. Ta tráva už nevypadala tak jak by měla, zjistili jsme, že je to po 12 letech, takže mám radost, že se to teď realizuje."</w:t>
      </w:r>
    </w:p>
    <w:p>
      <w:pPr/>
      <w:r>
        <w:rPr>
          <w:b w:val="1"/>
          <w:bCs w:val="1"/>
        </w:rPr>
        <w:t xml:space="preserve">  Petr Handl, předseda představenstva Vítkovice Aréna: </w:t>
      </w:r>
      <w:r>
        <w:rPr/>
        <w:t xml:space="preserve">"Jakmile skončila Zlatá tretra, hned následující den ráno začalo sundávání  původního travnatého povrchu na tom centrálním hřišti tak, aby následně mohly být z Maďarska ve 20 kamionech přivezeny trávní koberce, které tam byly předpěstovány."</w:t>
      </w:r>
    </w:p>
    <w:p>
      <w:pPr/>
      <w:r>
        <w:rPr/>
        <w:t xml:space="preserve">    Součástí rekonstrukce travnaté plochy byla také výměna a rozšíření závlahového systému tak, aby byl modernější, rychlejší a pokryl všechny sektory. Baník na novém trávníku nastoupí už 24. července kdy se v předkole Evropské ligy utká s lepším z dvojce Legia Varšava - Aktobe.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594/banik-nastoupi-v-poharove-evrope-na-novem-paz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2026-05-17T03:59:42+02:00</dcterms:created>
  <dcterms:modified xsi:type="dcterms:W3CDTF">2026-05-17T03:59:42+02:00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