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těžby by pro horníky neměl být šokem, firmy o ně mají zájem</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t xml:space="preserve">{{souvisejici-clanek-"11000049677"}}</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t xml:space="preserve">{{souvisejici-clanek-"11000049363"}}</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95/konec-tezby-by-pro-horniky-nemel-byt-sokem-firmy-o-ne-maj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