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Levý břeh Ostravice prochází velkými změnami. Bude mnohem přívětivější pro občany</w:t>
      </w:r>
    </w:p>
    <w:p>
      <w:pPr/>
      <w:r>
        <w:rPr/>
        <w:t xml:space="preserve">Nábřeží řek bývají ve městech ta nejcennější území, která jsou často centrem života v dané lokalitě. I v Ostravě v posledních letech k velkým úpravám břehů Ostravice, což láká stále více obyvatel. Nyní se úpravy levého břehu týkají zejména lokality mezi mostem na Karolině a Střelniční ulicí.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"Máme v podstatě ten levý břeh osazen balvany s tím, že teď dochází k úpravě komunikace, dochází tam ještě k úpravě vedení velmi vysokého napětí."</w:t>
      </w:r>
    </w:p>
    <w:p>
      <w:pPr/>
      <w:r>
        <w:rPr/>
        <w:t xml:space="preserve">Díky úpravám bude vystavěn atraktivní veřejný prostor pro příjemné trávení volného  času, území se však stane komfortnějším i pro cyklisty a chodce. Rychlost pro motorová vozidla bude snížena na maximálně  30 km/h.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"Projekčně je ta komunikace přizpůsobená tak, aby to bylo opravdu v těch vyšších rychlostech trošku nepříjemné."</w:t>
      </w:r>
    </w:p>
    <w:p>
      <w:pPr/>
      <w:r>
        <w:rPr/>
        <w:t xml:space="preserve">U ž v příštím roce na úpravy nábřeží naváže významná dopravní stavba - nový most Romana Kouckého, který bude umět chrlit oheň.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"Oproti současnému mostu umožní i propojení slezskoostravského a moravskoostravského břehu řeky Ostravice pro pěší a pro cyklisty, což dnes umožněno není. A zároveň na Slezské Ostravě má v rámci projektu dojít k vybudování dvou nových kruhových objezdů."</w:t>
      </w:r>
    </w:p>
    <w:p>
      <w:pPr/>
      <w:r>
        <w:rPr/>
        <w:t xml:space="preserve">Most vyjde na zhruba 350 milionů korun, ze kterých dá 115 milionů MS kraj a zbytek doplatí Ostrava. Úpravy nábřeží by měly být dokončeny ještě letos. Stavba mostu potrvá 12 měsíců.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729/levy-breh-ostravice-prochazi-velkymi-zmenami-bude-mnohem-privetivejsi-pro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2026-09-02T00:11:02+02:00</dcterms:created>
  <dcterms:modified xsi:type="dcterms:W3CDTF">2026-09-02T00:11:02+02:00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