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je památkou, město o ni pravidelně pečuje</w:t>
      </w:r>
    </w:p>
    <w:p>
      <w:pPr/>
      <w:r>
        <w:rPr/>
        <w:t xml:space="preserve">Sochy, římsy i znak města na historickém objektu novojičínské radnice jsou z pískovce. Kámen je ušpiněný sazemi a prachem. Plochy, které jsou pravidelně vystaveny dešti, jsou napadeny řasami, lišejníky a mechy. S tím vším si teď poradí restaurátoři, kteří začali na budově pracovat.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“Dvojici soch, římsy oken a znak města restaurátorská firma očistí, opraví jejich poškození a ošetří je ochrannou vrstvou. Nakonec natře fasádu budovy ze strany náměstí. Město za opravu zaplatí téměř tři miliony korun, přibližně polovinu by měla uhradit dotace z Ministerstva kultury.”</w:t>
      </w:r>
    </w:p>
    <w:p>
      <w:pPr/>
      <w:r>
        <w:rPr>
          <w:b w:val="1"/>
          <w:bCs w:val="1"/>
        </w:rPr>
        <w:t xml:space="preserve">Lumír Balaryn, vedoucí Oddělení hospodářské správy, MěÚ Nový Jičín</w:t>
      </w:r>
      <w:r>
        <w:rPr/>
        <w:t xml:space="preserve">: “Při postaveném lešení se bude provádět očista vapkou, dále se bude opravovat fasáda, která bude kompletně zpevněná a natřena. barva by měla zůstat stejná, na jejím výběru se podílí památkový úřad. Práce by měly být ukončené do posledního srpna.”  </w:t>
      </w:r>
    </w:p>
    <w:p>
      <w:pPr/>
      <w:r>
        <w:rPr/>
        <w:t xml:space="preserve">Součástí zakázky je i oprava a nátěr loubí budovy radnice. Tyto práce navazují na první etapy záchovných kroků na této nemovité kulturní památce z předchozích let. V loňském roce se provedla úprava balkonu, spodních částí podloubí, na které byl nanesen ochranný nátěr proti vodě a psům, kteří spodní část znečišťují. A na balkoně se renovovalo celé zábradlí. </w:t>
      </w:r>
    </w:p>
    <w:p>
      <w:pPr/>
      <w:r>
        <w:rPr/>
        <w:t xml:space="preserve">Za dosavadní práce město zaplatilo dohromady 1 milion  845 tisíc korun. Větší část nákladů i tehdy pokryly dotace z Ministerstva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45/novojicinska-radnice-je-pamatkou-mesto-o-ni-pravidelne-pe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2026-08-24T03:49:29+02:00</dcterms:created>
  <dcterms:modified xsi:type="dcterms:W3CDTF">2026-08-24T03:49:29+02:00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