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Knihovnická K2 má vítěze. Knihovnou roku MSK je Obecní knihovna v Trojanovicích</w:t>
      </w:r>
    </w:p>
    <w:p>
      <w:pPr/>
      <w:r>
        <w:rPr/>
        <w:t xml:space="preserve">V reprezentačních prostorách rytířského sálu zámku Frýdek-Místek proběhlo slavnostní vyhlášení soutěže Knihovnická K2. Tu pořádá Moravskoslezský kraje ve spolupráci s Moravskoslezskou vědeckou knihovnou v Ostravě. V letošním 11. ročníku bylo na cenu navrženo celkem 11 knihoven. 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“Nominace mohou posílat opravdu všichni, zaměstnanci knihoven, čtenáři knihoven, zřizovatelé, takže potom vybíráme z těch, které dorazí a vybírají se knihovny, které nás něčím zaujmou.”</w:t>
      </w:r>
    </w:p>
    <w:p>
      <w:pPr/>
      <w:r>
        <w:rPr/>
        <w:t xml:space="preserve">Vybrat tu nejlepší je pro porotu velice těžké. Každá je totiž něčím specifická a něčím vyniká.</w:t>
      </w:r>
    </w:p>
    <w:p>
      <w:pPr/>
      <w:r>
        <w:rPr>
          <w:b w:val="1"/>
          <w:bCs w:val="1"/>
        </w:rPr>
        <w:t xml:space="preserve">Monika Oravová, zástupkyně ředitelky, Moravskoslezská vědecká knihovna:</w:t>
      </w:r>
      <w:r>
        <w:rPr/>
        <w:t xml:space="preserve"> “Je těžké porovnávat, když se někdo věnuje třeba primárně malým dětem, někdo se zase zaměřuje na teenagery a podobně a vybrat se prostě musí.”</w:t>
      </w:r>
    </w:p>
    <w:p>
      <w:pPr/>
      <w:r>
        <w:rPr/>
        <w:t xml:space="preserve">Titul Knihovna Moravskoslezského kraje 2025 si nakonec odnesla Obecní knihovna v Trojanovicích. </w:t>
      </w:r>
    </w:p>
    <w:p>
      <w:pPr/>
      <w:r>
        <w:rPr>
          <w:b w:val="1"/>
          <w:bCs w:val="1"/>
        </w:rPr>
        <w:t xml:space="preserve">Hana Dorotíková, vedoucí polyfunkčního centra: </w:t>
      </w:r>
      <w:r>
        <w:rPr/>
        <w:t xml:space="preserve">“Jsme moc rádi, že jsme vyhráli, vůbec jsme to nečekali, protože teď bylo hodně nových projektů ve všech knihovnách a všechny byly moc krásné, takže předpokládám, že jsme to vyhráli srdcem a láskou ke knihám a i k našim čtenářům.” </w:t>
      </w:r>
    </w:p>
    <w:p>
      <w:pPr/>
      <w:r>
        <w:rPr>
          <w:b w:val="1"/>
          <w:bCs w:val="1"/>
        </w:rPr>
        <w:t xml:space="preserve">Klára Běčáková, vedoucí Obecní knihovny v Trojanovicích: </w:t>
      </w:r>
      <w:r>
        <w:rPr/>
        <w:t xml:space="preserve">“Já musím říct, že jsme rádi , protože jsme k tomu přišli jak slepí k houslím když nás otevřeli v roce 2021, takže já jsem překvapená vůbec, že jsme vyhráli.”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“Tady to ocenění má obrovský smysl, protože fakt vyzdvihuje práci těch knihovníků. A já když jsem slyšel ty jednotlivé příběhy, tak o to víc se skláním s velkou úctou a hlavně vítěz, jak dokázal propojit infopoint, českou poštu s knihovnou, tak si myslím, že to je pěkný kousek.”</w:t>
      </w:r>
    </w:p>
    <w:p>
      <w:pPr/>
      <w:r>
        <w:rPr/>
        <w:t xml:space="preserve">Čestný diplom si převzaly Městská knihovna ve Štramberku a Městská knihovna Vrbno.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835/knihovnicka-k2-ma-viteze-knihovnou-roku-msk-je-obecni-knihovna-v-tro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2026-04-05T04:02:56+02:00</dcterms:created>
  <dcterms:modified xsi:type="dcterms:W3CDTF">2026-04-05T04:02:56+02:00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