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27.7.2025,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Peter Harvánek (SPD), krajský radní</w:t>
      </w:r>
    </w:p>
    <w:p>
      <w:pPr/>
      <w:r>
        <w:rPr/>
        <w:t xml:space="preserve">MS kraj podporuje kulturu i památky napříč regionem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922/peter-harvanek-spd-krajsky-ra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2026-09-07T14:17:07+02:00</dcterms:created>
  <dcterms:modified xsi:type="dcterms:W3CDTF">2026-09-07T14:17:07+02:00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