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Santé v Havířově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vidím ty malby obě dvě a vidím, že na jedné je jiné roční období než na druhé, tak to ve mě evokuje i tu možnost toho klienta, který tady přijde, dívat se na jednu, nebo druhou stranu podle nálady. A i podle té nálady, na kterou stranu se bude dívat, tak mohou i zaměstnanci reagovat na daného člověka.”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Ve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8/originalni-malba-promenila-zahradu-stacionare-san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