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12.8.2025, 13:51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Ostravy-Jihu se připravuje na změny pro nepedagogické pracovníky</w:t>
      </w:r>
    </w:p>
    <w:p>
      <w:pPr/>
      <w:r>
        <w:rPr/>
        <w:t xml:space="preserve">Začátek nového školního roku se rychle blíží a během něj  dojde ke změnám. Pocítí je zejména vedení škol a nepedagogičtí pracovníci,  jelikož jejich plat od roku 2026 nebude spadat pod ministerstvo školství, ale  pod zřizovatele škol.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 „Tak ta změna nepedagogických pracovníků nám dává jisté možnosti vlastně  od nového roku to přechází na nás, to znamená je to naše zodpovědnost. My  budeme řešit, kde kolik zvládneme uvařit v jakém počtu kuchařek třeba  obědů, o kolik majetku se zvládne postarat ekonomika. Předtím jsme to  neviděli, předtím to řešilo stát a podle dat, které už teď máme, se tomu  příliš nevěnoval. Protože ty rozdíly jsou opravdu markantní. Někde stejný  počet obědů dokáže uvařit 10 kuchařek a někde jenom třeba 7, což jsou  prostě velké rozdíly a my teď máme tu možnost na tom pracovat a  nějakým způsobem to posouvat k větší efektivizaci toho systému, tak aby to  na těch školách bylo nastavené podobně a aby si i navzájem vlastně sdíleli  zkušenosti. Protože to je to, s čím jsme vlastně tady na začátku volebního  období přišli, že jsme říkali, nechceme, aby školy si  konkurovaly, ale chtěli jsme, aby školy spolupracovaly. Tohle je  další z příležitostí, kdy toto můžeme nastavit.“</w:t>
      </w:r>
    </w:p>
    <w:p>
      <w:pPr/>
      <w:r>
        <w:rPr/>
        <w:t xml:space="preserve">Expert na digitalizaci Ondřej Šimíček vidí změnu legislativy  jako novou příležitost pro orgány zodpovídající za školství.</w:t>
      </w:r>
    </w:p>
    <w:p>
      <w:pPr/>
      <w:r>
        <w:rPr>
          <w:b w:val="1"/>
          <w:bCs w:val="1"/>
        </w:rPr>
        <w:t xml:space="preserve">Ondřej Šimíček, expert na digitalizaci</w:t>
      </w:r>
      <w:r>
        <w:rPr/>
        <w:t xml:space="preserve">: „Příležitost  proto, aby municipality, starostové, místostarostové, kteří mají školství  v gesci, se zamysleli nad tím, jak řídit svoje školské organizace co  nejefektivněji. K tomu potřebují primárně digitální nástroje, potřebují k  tomu validní data a na základě nich se potom mohou informovaně  rozhodnout, jakým způsobem budou ty svoje školské organizace  řídit. Protože nezřídka, kdy tam dodneška zaznívá věta typu „Maruška má na  to sešit“ a v podstatě, že si ještě ty účetní a jiné věci zapisují jako do  sešitku. To už není možné. Je potřeba komplexně tyto agendy zdigitalizovat  právě proto, že v podstatě digitální finance uvnitř veřejné  zprávy jsou základním stavebním kamenem digitalizace a efektivního  hospodaření celého státu.“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 „Samozřejmě ta změna, která přijde, je dlouhodobějšího charakteru a určitě  některé věci se možná v těch školách změní a budou možná i ze začátku  bolet, ale je to potřeba, protože těch peněz máme omezené množství a  samozřejmě chceme s nimi vycházet tak, abychom co nejlépe vlastně naplnili  to, proč tady jsme a tedy, aby se dobře vzdělávalo.“</w:t>
      </w:r>
    </w:p>
    <w:p>
      <w:pPr/>
      <w:r>
        <w:rPr/>
        <w:t xml:space="preserve">Nový model si klade za cíl zajistit férovější rozdělení  peněz, zvýšit stabilitu financování jak pedagogické, tak nepedagogické práce a  posílit autonomii obcí a krajů při správě jimi zřizovaných škol.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0108/vedeni-ostravyjihu-se-pripravuje-na-zmeny-pro-nepedagogicke-pracov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2026-06-05T11:43:44+02:00</dcterms:created>
  <dcterms:modified xsi:type="dcterms:W3CDTF">2026-06-05T11:43:44+02:00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