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Těrlická "polská" škola se dočká vysušení podmáčených základů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„Celý objekt budeme chtít sanovat. Abychom tak mohli učinit, museli jsme nejprve udělat průzkumné vrty a pozvat si odborníky na podzemní vody, které se nám tlačí do interiéru, především do suterénu. Následně jsme vypsali výběrové řízení, vysoutěžili firmu a právě v těchto dnech budeme předávat staveniště a zahájíme celkovou sanaci objektu. Co je důležité zmínit — škola jako taková nebude těmito stavebními pracemi dotčena a děti se 1. září budou moci vrátit do lavic, takže se nemusíme obávat, že by byl narušen provoz. Předpokládáme, že práce potrvají zhruba dva měsíce a celková cena byla vysoutěžena na 1 900 000 Kč bez DPH, takže očekáváme, že se v těchto mezích budeme pohybovat.“</w:t>
      </w:r>
    </w:p>
    <w:p>
      <w:pPr/>
      <w:r>
        <w:rPr/>
        <w:t xml:space="preserve">{{souvisejici-clanek-"11000050001"}}</w:t>
      </w:r>
    </w:p>
    <w:p>
      <w:pPr/>
      <w:r>
        <w:rPr/>
        <w:t xml:space="preserve">Pravidelně o letních prázdninách se ve školách pracuje i na běžné údržbě.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„Mimo tuto mimořádnou akci, tedy sanaci budovy, procházejí školy postupnou rekonstrukcí — jednotlivé učebny se vymalovávají a uklízejí, tak jako každoročně o prázdninách. A není to jen v případě školy s polským jazykem vyučovacím, ale také v základní škole v Těrlicku a v Hradišti. Všechny školy tedy dáváme takzvaně do pucu, aby se děti 1. září mohly těšit na nové a čisté prostory.“</w:t>
      </w:r>
    </w:p>
    <w:p>
      <w:pPr/>
      <w:r>
        <w:rPr/>
        <w:t xml:space="preserve">{{souvisejici-clanek-"11000049794"}}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0153/terlicka-polska-skola-se-docka-vysuseni-podmacenych-za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