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Těrlická "polská" škola se dočká vysušení podmáčených základů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„Celý objekt budeme chtít sanovat. Abychom tak mohli učinit, museli jsme nejprve udělat průzkumné vrty a pozvat si odborníky na podzemní vody, které se nám tlačí do interiéru, především do suterénu. Následně jsme vypsali výběrové řízení, vysoutěžili firmu a právě v těchto dnech budeme předávat staveniště a zahájíme celkovou sanaci objektu. Co je důležité zmínit — škola jako taková nebude těmito stavebními pracemi dotčena a děti se 1. září budou moci vrátit do lavic, takže se nemusíme obávat, že by byl narušen provoz. Předpokládáme, že práce potrvají zhruba dva měsíce a celková cena byla vysoutěžena na 1 900 000 Kč bez DPH, takže očekáváme, že se v těchto mezích budeme pohybovat.“</w:t>
      </w:r>
    </w:p>
    <w:p>
      <w:pPr/>
      <w:r>
        <w:rPr/>
        <w:t xml:space="preserve">{{souvisejici-clanek-"11000050001"}}</w:t>
      </w:r>
    </w:p>
    <w:p>
      <w:pPr/>
      <w:r>
        <w:rPr/>
        <w:t xml:space="preserve">Pravidelně o letních prázdninách se ve školách pracuje i na běžné údržbě.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„Mimo tuto mimořádnou akci, tedy sanaci budovy, procházejí školy postupnou rekonstrukcí — jednotlivé učebny se vymalovávají a uklízejí, tak jako každoročně o prázdninách. A není to jen v případě školy s polským jazykem vyučovacím, ale také v základní škole v Těrlicku a v Hradišti. Všechny školy tedy dáváme takzvaně do pucu, aby se děti 1. září mohly těšit na nové a čisté prostory.“</w:t>
      </w:r>
    </w:p>
    <w:p>
      <w:pPr/>
      <w:r>
        <w:rPr/>
        <w:t xml:space="preserve">{{souvisejici-clanek-"11000049794"}}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50153/terlicka-polska-skola-se-docka-vysuseni-podmacenych-zak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2026-08-15T07:52:52+02:00</dcterms:created>
  <dcterms:modified xsi:type="dcterms:W3CDTF">2026-08-15T07:52:52+02:00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