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veřejného osvětlení uspoří Havířovu miliony</w:t>
      </w:r>
    </w:p>
    <w:p>
      <w:pPr/>
      <w:r>
        <w:rPr/>
        <w:t xml:space="preserve">Veřejné osvětlení vnímají lidé jako samozřejmost. Málokdo ale ví, že na území Havířova je 7 241 lamp a za spotřebu elektrické energie zaplatí město ročně více než deset milionů korun. V loňském roce začala radnice v rámci úsporných opatření s projektem na výměnu led svítidel. Ta by měla dokončena do konce roku 2025.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“My jsme měli v minulém roce, v roce 2024, spotřebu 2,3 milionů kWh za celý rok. A v tomto roce, pakliže to všecko doběhne tak, jak má, tak předpokládáme spotřebu 1,7 milionů kWh. To znamená, měli bychom ušetřit více než 2 miliony korun pouze za elektrickou energii."</w:t>
      </w:r>
    </w:p>
    <w:p>
      <w:pPr/>
      <w:r>
        <w:rPr/>
        <w:t xml:space="preserve">V současné době je ve městě vyměněno téměř 6 tisíc světelných bodů.</w:t>
      </w:r>
    </w:p>
    <w:p>
      <w:pPr/>
      <w:r>
        <w:rPr>
          <w:b w:val="1"/>
          <w:bCs w:val="1"/>
        </w:rPr>
        <w:t xml:space="preserve">Pavel Koval, pracovních Technických služeb Havířov: </w:t>
      </w:r>
      <w:r>
        <w:rPr/>
        <w:t xml:space="preserve">“Úspora je vlastně taková, že tato stará má spotřebu nějakých 70 W a ta nová 21. Takže úsporu si asi každý spočítá jednoduše sám.”</w:t>
      </w:r>
    </w:p>
    <w:p>
      <w:pPr/>
      <w:r>
        <w:rPr/>
        <w:t xml:space="preserve">Ne vždy se mění rovnou i sloupy veřejného osvětlení, přesto, že mohou na první pohled vypadat zastarale.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"Pokud se najde sloup, který už neodpovídá technickým normám, nebo není bezpečný, tak se mění. Výměna sloupu je trošičku složitější, protože ne vždycky se jedná o opravu, ale musí tam být ještě třeba dodatečné povolení."</w:t>
      </w:r>
    </w:p>
    <w:p>
      <w:pPr/>
      <w:r>
        <w:rPr/>
        <w:t xml:space="preserve">Město chce změnit i celý systém provozu veřejného osvětlení tak, aby se každá lampa dala ovládat samostatně. Nyní to jde jen po ulicích.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217/modernizace-verejneho-osvetleni-uspori-havirovu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2026-07-02T07:07:11+02:00</dcterms:created>
  <dcterms:modified xsi:type="dcterms:W3CDTF">2026-07-02T07:07:11+02:00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