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modernizací veřejného osvětlení ušetří ročně přes dva miliony korun</w:t>
      </w:r>
    </w:p>
    <w:p>
      <w:pPr/>
      <w:r>
        <w:rPr/>
        <w:t xml:space="preserve">Veřejné osvětlení vnímají lidé jako samozřejmost. Málokdo ale ví, že na území Havířova je 7 241 lamp a za spotřebu elektrické energie zaplatí město ročně více než deset milionů korun. V loňském roce začala radnice v rámci úsporných opatření s projektem na výměnu led svítidel. Ta by měla dokončena do konce roku 2025.</w:t>
      </w:r>
    </w:p>
    <w:p>
      <w:pPr/>
      <w:r>
        <w:rPr>
          <w:b w:val="1"/>
          <w:bCs w:val="1"/>
        </w:rPr>
        <w:t xml:space="preserve">Ondřej Baránek (ANO), primátor Havířov: </w:t>
      </w:r>
      <w:r>
        <w:rPr/>
        <w:t xml:space="preserve">“My jsme měli v minulém roce, v roce 2024, spotřebu 2,3 milionů kWh za celý rok. A v tomto roce, pakliže to všecko doběhne tak, jak má, tak předpokládáme spotřebu 1,7 milionů kWh. To znamená, měli bychom ušetřit více než 2 miliony korun pouze za elektrickou energii díky této výměně. V minulém roce jsme zaplatili zhruba 11,6 milionů korun pouze za elektrickou energii na veřejné osvětlení. V letošním roce předpokládáme o 2 miliony méně. A s tím, že kompletní náklady budou snižovány na tuto elektrickou energii, ale zůstane zachována bezpečnost chodců, bezpečnost provozu, osvit v jednotlivých částech města. Ten osvit by měl být silnější, protože ta nová svítidla mají větší svítivost, než ta stará, ta původní.”</w:t>
      </w:r>
    </w:p>
    <w:p>
      <w:pPr/>
      <w:r>
        <w:rPr/>
        <w:t xml:space="preserve">V současné době je ve městě vyměněno téměř 6 tisíc světelných bodů.</w:t>
      </w:r>
    </w:p>
    <w:p>
      <w:pPr/>
      <w:r>
        <w:rPr>
          <w:b w:val="1"/>
          <w:bCs w:val="1"/>
        </w:rPr>
        <w:t xml:space="preserve">Pavel Koval, pracovních Technických služeb Havířov: </w:t>
      </w:r>
      <w:r>
        <w:rPr/>
        <w:t xml:space="preserve">“Takže teď se vyměnila stará výbojková lampa za novou LED. Tato stará má spotřebu nějakých 70 W a ta nová 21. takže úsporu si asi každý spočítá jednoduše sám.”</w:t>
      </w:r>
    </w:p>
    <w:p>
      <w:pPr/>
      <w:r>
        <w:rPr/>
        <w:t xml:space="preserve">Ne vždy se mění rovnou i sloupy veřejného osvětlení, přesto, že mohou na první pohled vypadat zastarale.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“Tak samozřejmě sloupy veřejného osvětlení se kontrolují průběžně. Pokud se najde sloup, který už neodpovídá technickým normám, nebo není bezpečný, tak se mění. Nicméně město přistoupilo v roce 2024 a 2025 k výměně LEDek, což byla priorita, aby se nastavil úsporný režim a sloupy budeme měnit postupně. Výměna sloupu je trošičku složitější, protože ne vždycky se jedná o opravu, ale musí tam být ještě třeba dodatečné povolení, nebo nové povolení nového umístění."</w:t>
      </w:r>
    </w:p>
    <w:p>
      <w:pPr/>
      <w:r>
        <w:rPr/>
        <w:t xml:space="preserve">Město chce změnit i celý systém ovládání veřejného osvětlení.</w:t>
      </w:r>
    </w:p>
    <w:p>
      <w:pPr/>
      <w:r>
        <w:rPr>
          <w:b w:val="1"/>
          <w:bCs w:val="1"/>
        </w:rPr>
        <w:t xml:space="preserve">Ondřej Baránek (ANO), primátor Havířov: </w:t>
      </w:r>
      <w:r>
        <w:rPr/>
        <w:t xml:space="preserve">“No a my bychom rádi pokračovali ještě dál, protože každý ten světelný bod, neboli ta lampa, bychom rádi ovládali samostatně. V současné době to lze pouze po větvích, to znamená po ulicích, to dokážeme vypnout. A my bychom to rádi řídili každý ten světelný bod samostatně. Na to budujeme v Havířově speciální OIT síť, která by nám v tomto měla pomoci. Pokud máte světlo v domě, které si můžete regulovat, jeho každé světlo zvlášť, tak my chceme regulovat každou lampu zvlášť. To znamená tam, kde nebude potřeba, zrovna v tu dobu, protože ne všude v okrajových částech města je potřeba, aby ty lampy svítili na tu původní hodnotu, tak prostě se dají stáhnout. Nebo naopak zesílit tam, kde bude zrovna v tu chvíli potřeba. A to jsou záležitosti, kdy už opravdu budeme tu jednotlivou každou lampu zvlášť ovládat dálkově. A v podstatě budeme schopni regulovat, čili řídit ten tok elektrické energie. A tím bychom chtěli docílit dalších úspor, rádi bychom to určitě udělali do čtyř let.”</w:t>
      </w:r>
    </w:p>
    <w:p>
      <w:pPr/>
      <w:r>
        <w:rPr/>
        <w:t xml:space="preserve">Současně si město slibuje i velké úspory od nainstalování fotovoltaických panelů na budovách. Jedním z míst, kde se to postupně určitě projeví v řádech milionů korun, je víceúčelová hala, kde se nyní dělá nová střecha.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229/radnice-modernizaci-verejneho-osvetleni-usetri-rocne-pres-dva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2026-10-02T02:49:09+02:00</dcterms:created>
  <dcterms:modified xsi:type="dcterms:W3CDTF">2026-10-02T02:49:09+02:00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