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Miliony jdou na nutné opravy historických domů v centru</w:t>
      </w:r>
    </w:p>
    <w:p>
      <w:pPr/>
      <w:r>
        <w:rPr/>
        <w:t xml:space="preserve">Majetkem města je ve samotném centru na Masarykově náměstí zhruba 60 procent domů, ostatní jsou v soukromých rukou. 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“Takže ne všem objektům takzvaně říká pane, tudíž nemůže do nich investovat do opravy údržby, nicméně se stará o své vlastní nemovitosti. V letošním roce jde vidět, že ta činnost je poměrně rozsáhlá. Kromě toho, že se opravuje fasáda a čistí kamenné prvky na budově radnice, tak na dalších domech proběhla oprava střešní krytiny. Kromě toho se věnujeme samozřejmě i odstranění havarijních stavů, což v letošním roce byla oprava atiky v budově Návštěvnického centra z ulice 28. října a taktéž oprava části fasády v domě na ulici generála Hlaďo 22.”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“Aktuálně se dokončily údržbové práce na podloubí domů číslo 2 až 5, které sousedí s radnicí. Ta dostane nový vzhled začátkem září. Na budovách se opravilo podloubí, část fasády a vyčistily se kamenné prvky a terasové obklady na podloubí. Na radnici se restaurovaly dvě sochy a znak města.“</w:t>
      </w:r>
    </w:p>
    <w:p>
      <w:pPr/>
      <w:r>
        <w:rPr/>
        <w:t xml:space="preserve">Oprava podloubí pod čtyřmi domy přišla na 800 tisíc korun, dalšího půl milionu stál nátěr střech a renovace radnice tři miliony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“Je nutno podotknout, že v letošním roce město financuje tyto výdaje pouze z vlastního rozpočtu, ale získali jsme poměrně významnou dotaci z Ministerstva kultury z programu regenerace městských památkových zón a městských památkových rezervací, ta v letošním roce činí 1,6 milionu korun.”</w:t>
      </w:r>
    </w:p>
    <w:p>
      <w:pPr/>
      <w:r>
        <w:rPr/>
        <w:t xml:space="preserve">Vůbec největší akcí v rámci městské památkové rezervace je renovace domu na křižovatce ulic Resslova a 5. května. Do té město investuje téměř pět milionů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oprav tohoto domu ve vlastnictví města je výměna dřevěných prvků výloh, oprava fasády v prvním nadzemním podlaží a repasy dveří. Více než dvacet let tu byla prodejna smíšeného zboží, která z důvodu insolvence skončila. V loňském roce jsme ten nebytový prostor pronajali za účelem vybudování a provozování umělecké galerie. Takže ve spolupráci s nájemci realizujeme tuto investiční akci. Nájemce řeší rekonstrukci vnitřních prostor, které s ohledem na technický stav už byly poplatné době, a město řeší venkovní úpravy.”     </w:t>
      </w:r>
    </w:p>
    <w:p>
      <w:pPr/>
      <w:r>
        <w:rPr/>
        <w:t xml:space="preserve">Stavební práce realizované městem by měly skončit v říjnu.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68/miliony-jdou-na-nutne-opravy-historickych-domu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2026-11-07T04:14:45+01:00</dcterms:created>
  <dcterms:modified xsi:type="dcterms:W3CDTF">2026-11-07T04:14:45+01:00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