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Valčík v centru Nového Jičína tančili na Straussovu počest</w:t>
      </w:r>
    </w:p>
    <w:p>
      <w:pPr/>
      <w:r>
        <w:rPr/>
        <w:t xml:space="preserve">Zatančit si valčík na Laudonově nádvoří v Novém Jičíně mohli lidé v sobotu dopoledne. Strausshappening, jak se akce jmenovala, tu pořádal zdejší Klub rodáků a přátel města.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vystoupil.”</w:t>
      </w:r>
    </w:p>
    <w:p>
      <w:pPr/>
      <w:r>
        <w:rPr/>
        <w:t xml:space="preserve">Bály se tehdy odehrávaly v prostorách nad původními Masnými krámy v centru města.  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 - Pásla ovečky.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97/valcik-v-centru-noveho-jicina-tancili-na-straussovu-po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