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odborné školy v Karviné o prázdninách nezahálely a rekonstruují své interiéry</w:t>
      </w:r>
    </w:p>
    <w:p>
      <w:pPr/>
      <w:r>
        <w:rPr/>
        <w:t xml:space="preserve">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2025.”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A v současné době probíhá velká rekonstrukce, velká investiční akce, a to rekonstrukce a modernizace zázemí šaten.” </w:t>
      </w:r>
    </w:p>
    <w:p>
      <w:pPr/>
      <w:r>
        <w:rPr/>
        <w:t xml:space="preserve">V neposlední řadě se do obnovy interiérů a vybavení pustila také Střední zdravotnická škola Karviná. 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42/stredni-odborne-skoly-v-karvine-o-prazdninach-nezahalely-a-rekonstruuji-sve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2026-07-01T06:21:52+02:00</dcterms:created>
  <dcterms:modified xsi:type="dcterms:W3CDTF">2026-07-01T06:21:52+02:00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