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už rok provádí náročné operace pomocí robota Da Vinci</w:t>
      </w:r>
    </w:p>
    <w:p>
      <w:pPr/>
      <w:r>
        <w:rPr/>
        <w:t xml:space="preserve">Ovládací konzole pro chirurga s 3D zobrazením, přístrojová věž a čtyři ramena nesoucí operační nástroje a kameru. To je robot Da Vinci, díky kterému mohou v havířovské nemocnici už rok provádět velmi náročné operace.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“Bezmála za ten rok jsme udělali 180 operací, hlavně v oborech, když začnou chronologicky, nejvíce operací urologie, chirurgie, přidala se gynekologie a vzápětí, myslím, že zítra jsou první dvě operace bariatrické, které naše chirurgové začnou dělat. No a do budoucna ještě plánujeme nějaké výkony v rámci otorinolaryngologie a to by to spektrum pro Havířov mělo být komplexní, protože my nejsme komplexním onkologickým centrem, tudíž si musíme ty výkony trošku hledat. Proto považuji 180 výkonů za obrovský úspěch našeho týmu a chtěl bych poděkovat vlastně dodavatelské firmě, která nám velmi v tomhle pomáhá.”</w:t>
      </w:r>
    </w:p>
    <w:p>
      <w:pPr/>
      <w:r>
        <w:rPr/>
        <w:t xml:space="preserve">Roboticky asistovaná operace přináší výhody jak pro lékaře, tak  pro pacienta.</w:t>
      </w:r>
    </w:p>
    <w:p>
      <w:pPr/>
      <w:r>
        <w:rPr>
          <w:b w:val="1"/>
          <w:bCs w:val="1"/>
        </w:rPr>
        <w:t xml:space="preserve">Lukáš Ciesar, Nemocnice Havířov, lékař: </w:t>
      </w:r>
      <w:r>
        <w:rPr/>
        <w:t xml:space="preserve">"Tak ten benefit je hlavně v tom, že máme pohodlné křeslo, v kterém sedíme, operujeme tak, že si nastavíme celý ten přístroj, aby to bylo ergonomicky nejvýhodnější pro nás. A ty operace některé trvají 5-6 hodin, tak se to dá vydržet bez problémů. A co se týká samozřejmě pro pacienta, tak je to fakt miniinvazivní chirurgie. Dá se to přirovnat v podstatě i nějaké dokonalé laparoskopii. To znamená, že ty pacienty jsme i před tím operovali laparoskopicky, ale ten samotný robot má obrovské výhody v tom, že ti lidé mají menší bolestivost, rychleji jsou propuštěni domů a samozřejmě celkově ten stav je tím pádem lepší, rychleji se dostanou do normálního života.” </w:t>
      </w:r>
    </w:p>
    <w:p>
      <w:pPr/>
      <w:r>
        <w:rPr/>
        <w:t xml:space="preserve">V Moravskoslezském kraji pomocí robota Da Vinci operují také ve Fakultní nemocnici v Ostravě a v nemocnici Novém Jičíně. </w:t>
      </w:r>
    </w:p>
    <w:p>
      <w:pPr/>
      <w:r>
        <w:rPr>
          <w:b w:val="1"/>
          <w:bCs w:val="1"/>
        </w:rPr>
        <w:t xml:space="preserve">Pavol Guber, Synektik Czech republic, klinický manažer: </w:t>
      </w:r>
      <w:r>
        <w:rPr/>
        <w:t xml:space="preserve">“Každopádně myslím si, že Česká republika následuje celosvětový trend, co se týká této robotické chirurgie. A my věříme v to, že robotická chirurgie je do budoucna takový zlatý standard v rámci chirurgie. A to znamená, že věříme tomu, že každý pacient, který je indikovaný na danou technologii, by měl být operovaný roboticky. Věříme v to, že miniinvazivní operativa posouvá operativu na vyšší level.”</w:t>
      </w:r>
    </w:p>
    <w:p>
      <w:pPr/>
      <w:r>
        <w:rPr/>
        <w:t xml:space="preserve">Robota za více než 60 milionů korun mohla nemocnice pořídit díky podpoře havířovské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458/nemocnice-uz-rok-provadi-narocne-operace-pomoci-robota-da-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2026-10-27T11:44:44+01:00</dcterms:created>
  <dcterms:modified xsi:type="dcterms:W3CDTF">2026-10-27T11:44:44+01:00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