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10.9.2025, 10:09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Štěpánkovice vybudovaly moderní a bezpečné dětské hřiště</w:t>
      </w:r>
    </w:p>
    <w:p>
      <w:pPr/>
      <w:r>
        <w:rPr/>
        <w:t xml:space="preserve">Dopravní hřiště, vodní svět, herní prvky, pískoviště,  domečky, houpačky, to vše na kvalitním a bezpečném povrchu – to je výsledek  revitalizace dětského hřiště ve Štěpánkovicích.</w:t>
      </w:r>
    </w:p>
    <w:p>
      <w:pPr/>
      <w:r>
        <w:rPr>
          <w:b w:val="1"/>
          <w:bCs w:val="1"/>
        </w:rPr>
        <w:t xml:space="preserve">Elžbieta Stoczková, ředitelka ZŠ a MŠ Štěpánkovice:</w:t>
      </w:r>
      <w:r>
        <w:rPr/>
        <w:t xml:space="preserve"> „Celá  obec je velmi spokojená, to prostředí, když je nové, krásné, obzvláště to  hřiště je velmi vydařené, takže všichni jsme spokojeni. Líbí se to hlavně  dětem.“</w:t>
      </w:r>
    </w:p>
    <w:p>
      <w:pPr/>
      <w:r>
        <w:rPr>
          <w:b w:val="1"/>
          <w:bCs w:val="1"/>
        </w:rPr>
        <w:t xml:space="preserve">Ivana Lihotská, zástupkyně ředitelky pro MŠ:</w:t>
      </w:r>
      <w:r>
        <w:rPr/>
        <w:t xml:space="preserve"> „Došlo k výměně  herních prvků, úpravy terénů. Jsme velmi pyšni, že se nám podařilo vybudovat  to, co jsme chtěli.“</w:t>
      </w:r>
    </w:p>
    <w:p>
      <w:pPr/>
      <w:r>
        <w:rPr/>
        <w:t xml:space="preserve">Hřiště využívají dopoledne školáci a odpoledne veřejnost.</w:t>
      </w:r>
    </w:p>
    <w:p>
      <w:pPr/>
      <w:r>
        <w:rPr>
          <w:b w:val="1"/>
          <w:bCs w:val="1"/>
        </w:rPr>
        <w:t xml:space="preserve">Jiří Kolečkář (NEZ.), starosta Štěpánkovic:</w:t>
      </w:r>
      <w:r>
        <w:rPr/>
        <w:t xml:space="preserve"> „Všechny děti,  které tu jsou, aby si měly kde hrát. Máme čtyři oddělení, všechny jsou plně  naplněná. Každý si najde místo, aby si tady bezpečně hrál.“</w:t>
      </w:r>
    </w:p>
    <w:p>
      <w:pPr/>
      <w:r>
        <w:rPr/>
        <w:t xml:space="preserve">Revitalizaci za 3 miliony korun financoval zřizovatel školy,  tedy obec Štěpánkovice s využitím grantů a také s podporou MS kraje.</w:t>
      </w:r>
    </w:p>
    <w:p>
      <w:pPr/>
      <w:r>
        <w:rPr>
          <w:b w:val="1"/>
          <w:bCs w:val="1"/>
        </w:rPr>
        <w:t xml:space="preserve">Michal Kokošek (ANO), náměstek hejtmana MS kraje:</w:t>
      </w:r>
      <w:r>
        <w:rPr/>
        <w:t xml:space="preserve"> „MS kraj  přispěl částkou 400 tisíc korun na vybudování tohoto dětského hřiště, věřím, že  se bude líbit.“</w:t>
      </w:r>
    </w:p>
    <w:p>
      <w:pPr/>
      <w:r>
        <w:rPr/>
        <w:t xml:space="preserve">Celou herní zónu doplní ještě velká pergola pro aktivity za  nepříznivého počasí.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0533/stepankovice-vybudovaly-moderni-a-bezpecne-detske-hr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2026-06-04T17:41:44+02:00</dcterms:created>
  <dcterms:modified xsi:type="dcterms:W3CDTF">2026-06-04T17:41:44+02:00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