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podporuje ekologickou dopravu a připojí se k Evropskému týdnu mobility</w:t>
      </w:r>
    </w:p>
    <w:p>
      <w:pPr/>
      <w:r>
        <w:rPr/>
        <w:t xml:space="preserve">Blíží se Evropský týden mobility, což je osvětová kampaň, která upozorňuje na problémy se stále narůstající automobilovou dopravou. K této akci se opět připojí i Havířov, který je z pohledu městské hromadné dopravy na vysoké úrovni.</w:t>
      </w:r>
    </w:p>
    <w:p>
      <w:pPr/>
      <w:r>
        <w:rPr>
          <w:b w:val="1"/>
          <w:bCs w:val="1"/>
        </w:rPr>
        <w:t xml:space="preserve">Jakub Vyvial, ředitel divize osobní dopravy: </w:t>
      </w:r>
      <w:r>
        <w:rPr/>
        <w:t xml:space="preserve">“Myslím, že zrovna v Havířově jsme s tímto velmi pokrokoví, protože všechny autobusy ve městě jsou celé nízkopodlažní, to znamená bezbariérové, jsou nízkoemisní, protože máme autobusy jak elektrické, tak na pohon CNG, to znamená velmi nízké spaliny. Zároveň je doprava určitě dostupná, protože minimálně pro děti do 18 let a pro obyvatele nad 65 let je doprava zdarma. Zároveň ostatní jízdenky jsou v podstatě městem dotovány, takže ten tarif je určitě velmi přístupný obyvatelům města. A sít MHD je rozšířená i do okolních obcí, takže je navázaná na své blízké okolí, nemusí docházet třeba takovým přestupům a dá se využívat všechno v rámci jednoho tarifního systému, takže v podstatě v rámci Moravskoslezského kraje je Havířovské MHD druhé největší po Ostravě, ale myslím, že kvalitativně jsme určitě minimálně srovnatelní."</w:t>
      </w:r>
    </w:p>
    <w:p>
      <w:pPr/>
      <w:r>
        <w:rPr/>
        <w:t xml:space="preserve">Přesto, že zajištění městské hromadné dopravy na tak vysoké úrovni tvoří velký výdaj v rozpočtu, pro město je ekologie jednou z priorit.</w:t>
      </w:r>
    </w:p>
    <w:p>
      <w:pPr/>
      <w:r>
        <w:rPr>
          <w:b w:val="1"/>
          <w:bCs w:val="1"/>
        </w:rPr>
        <w:t xml:space="preserve">Bohuslav Niemiec (KDU-ČSL), náměstek primátora: </w:t>
      </w:r>
      <w:r>
        <w:rPr/>
        <w:t xml:space="preserve">“Snažíme se o to, aby občany Havířova využívali městkou hromadnou dopravu, aby ten počet automobilů poklesl a víc používali právě MHD. Proto nastavujeme jízdní řady tak, aby byly výhodné pro všechny a snažíme se také, aby naše místní části jako Dolní Suchá, Dolní Datyně, Bludovice byly saturovány linkami MHD a myslím si, že je vidět na Havířovu, že se to daří. Ze všech průzkumů, které jsme si nechali udělat, tak ty nám říkají, že opravdu dostupnost MHD, nastavení jízdních řádů jsou dostatečné na to, aby městská hromadná doprava v Havířově byla kvalitní a byl prostor pro její využívání." </w:t>
      </w:r>
    </w:p>
    <w:p>
      <w:pPr/>
      <w:r>
        <w:rPr/>
        <w:t xml:space="preserve"> Jak se ještě snažíte, aby lidé ještě méně používala auta?</w:t>
      </w:r>
    </w:p>
    <w:p>
      <w:pPr/>
      <w:r>
        <w:rPr>
          <w:b w:val="1"/>
          <w:bCs w:val="1"/>
        </w:rPr>
        <w:t xml:space="preserve">Bohuslav Niemiec (KDU-ČSL), náměstek primátora:</w:t>
      </w:r>
      <w:r>
        <w:rPr/>
        <w:t xml:space="preserve"> “Samozřejmě máme tady sdílena kola, které již běží pár let a myslím si, že to je dobrá kombinace a doplnění právě té sítě dopravní obslužnosti Havířova, že prostě občané si kolo můžou bezproblémově půjčit, vrátit ho v jiném stanovišti, přiblížit se třeba právě na zastávku MHD a v rámci Havířova se přesouvat opravdu bezproblémově, prostě být mobilní.”</w:t>
      </w:r>
    </w:p>
    <w:p>
      <w:pPr/>
      <w:r>
        <w:rPr/>
        <w:t xml:space="preserve">V úterý 16. září se bude konat na náměstí Republiky k Evropskému týdnu mobility bohatý program určený zejména pro školy. V tento den bude také MHD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587/havirov-podporuje-ekologickou-dopravu-a-pripoji-se-k-evropskemu-tydnu-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2026-06-29T03:31:58+02:00</dcterms:created>
  <dcterms:modified xsi:type="dcterms:W3CDTF">2026-06-29T03:31:58+02:00</dcterms:modified>
</cp:coreProperties>
</file>

<file path=docProps/custom.xml><?xml version="1.0" encoding="utf-8"?>
<Properties xmlns="http://schemas.openxmlformats.org/officeDocument/2006/custom-properties" xmlns:vt="http://schemas.openxmlformats.org/officeDocument/2006/docPropsVTypes"/>
</file>