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a náměstek Havířova čelí stíhání, vinu odmítají</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nevidím jediný důvod, proč bych rezignoval. Kdybych měl pocit jakéhokoliv pochybení, tak to udělám."</w:t>
      </w:r>
    </w:p>
    <w:p>
      <w:pPr/>
      <w:r>
        <w:rPr>
          <w:b w:val="1"/>
          <w:bCs w:val="1"/>
        </w:rPr>
        <w:t xml:space="preserve">Ondřej Baránek (ANO), primátor Havířova: </w:t>
      </w:r>
      <w:r>
        <w:rPr/>
        <w:t xml:space="preserve">“Ničeho jsem se vědomě nedopustil. Plně spolupracuji s Policí České republiky. A to jsou všechny informace, které vám mohu dát. Pak když potřebujete nějaké jiné, to mi líto, ale musíte se obrátit někam jinam."</w:t>
      </w:r>
    </w:p>
    <w:p>
      <w:pPr/>
      <w:r>
        <w:rPr/>
        <w:t xml:space="preserve">Podle závěrů kriminalistů NCOZ měli obvinění v letech 2019–2023 účelově obcházet zásady upravující podmínky pronajímání městských bytů a upřednostňovat vybrané jedince na úkor ostatních uchazečů.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751/primator-a-namestek-havirova-celi-stihani-vinu-odm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2026-05-13T18:30:28+02:00</dcterms:created>
  <dcterms:modified xsi:type="dcterms:W3CDTF">2026-05-13T18:30:28+02:00</dcterms:modified>
</cp:coreProperties>
</file>

<file path=docProps/custom.xml><?xml version="1.0" encoding="utf-8"?>
<Properties xmlns="http://schemas.openxmlformats.org/officeDocument/2006/custom-properties" xmlns:vt="http://schemas.openxmlformats.org/officeDocument/2006/docPropsVTypes"/>
</file>