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bojuje proti školnímu neúspěchu a odchodům ze vzdělávání, klíčoví jsou lidé v terénu</w:t>
      </w:r>
    </w:p>
    <w:p>
      <w:pPr/>
      <w:r>
        <w:rPr/>
        <w:t xml:space="preserve">Projekt proti školnímu neúspěchu a předčasným  odchodům žáků  ze vzdělávání ukázal, že propojení škol, rodin a odborníků může přinést ohroženým dětem nový pohled na vzdělávání. Klíčovou roli sehráli terénní pracovníci, kteří se stali mostem mezi školou a domácím prostředím.</w:t>
      </w:r>
    </w:p>
    <w:p>
      <w:pPr/>
      <w:r>
        <w:rPr>
          <w:b w:val="1"/>
          <w:bCs w:val="1"/>
        </w:rPr>
        <w:t xml:space="preserve">Aneta Suchá</w:t>
      </w:r>
      <w:r>
        <w:rPr>
          <w:b w:val="1"/>
          <w:bCs w:val="1"/>
        </w:rPr>
        <w:t xml:space="preserve">, terénní pracovnice RKC Chaloupka: </w:t>
      </w:r>
      <w:r>
        <w:rPr/>
        <w:t xml:space="preserve">"Moje práce je hlavně v terénu. Především vyhledávám tyto rodiny ve vyloučených lokalitách, nebo máme třeba spolupráci s azylovými domy. Tam jsou matky, které nemají  finanční prostředky na to, aby zajistily svým dětem školku, tak nabízím tuto naši službu, naše neformální předškolní centrum."</w:t>
      </w:r>
    </w:p>
    <w:p>
      <w:pPr/>
      <w:r>
        <w:rPr/>
        <w:t xml:space="preserve">Součástí projektu byly i tvůrčí dílny, besedy a intervence. To vše přispělo k lepšímu zvládnutí školní látky i zdravému sebevědomí dětí.</w:t>
      </w:r>
    </w:p>
    <w:p>
      <w:pPr/>
      <w:r>
        <w:rPr>
          <w:b w:val="1"/>
          <w:bCs w:val="1"/>
        </w:rPr>
        <w:t xml:space="preserve">Tereza Matysíková</w:t>
      </w:r>
      <w:r>
        <w:rPr>
          <w:b w:val="1"/>
          <w:bCs w:val="1"/>
        </w:rPr>
        <w:t xml:space="preserve">, ředitelka RKC Chaloupka: </w:t>
      </w:r>
      <w:r>
        <w:rPr/>
        <w:t xml:space="preserve">"Jsou to právě rodiče, kteří dětem nepředávají dostatečné dovednosti,  nejsou v podnětném prostředí a tak si to sebou nesou už od toho předškolního vzdělávání."</w:t>
      </w:r>
    </w:p>
    <w:p>
      <w:pPr/>
      <w:r>
        <w:rPr/>
        <w:t xml:space="preserve">Téměř polovina žáků zlepšila docházku i prospěch. V některých školách byl úspěch ještě vyšší. A co je nejdůležitější, míra předčasného odchodu ze vzdělávání se u zapojených dětí snížila o více než 95 procent.</w:t>
      </w:r>
    </w:p>
    <w:p>
      <w:pPr/>
      <w:r>
        <w:rPr>
          <w:b w:val="1"/>
          <w:bCs w:val="1"/>
        </w:rPr>
        <w:t xml:space="preserve">Andrea Hoffmannová (Piráti) náměstkyně primátora: </w:t>
      </w:r>
      <w:r>
        <w:rPr/>
        <w:t xml:space="preserve">"Je to pro nás velmi důležité, protože tyto děti nastupují na střední školu a díky vzdělání potom mají lepší pozici na trhu práce."</w:t>
      </w:r>
    </w:p>
    <w:p>
      <w:pPr/>
      <w:r>
        <w:rPr/>
        <w:t xml:space="preserve">Ostrava proto plánuje v nastavené podpoře pokračovat. Cílem je vytvořit stabilní a inkluzivní prostředí, kde vzdělání nebude překážkou, ale cestou k lepšímu životu.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752/ostrava-bojuje-proti-skolnimu-neuspechu-a-odchodum-ze-vzdelavani-klicovi-jsou-lide-v-te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2026-08-09T19:04:36+02:00</dcterms:created>
  <dcterms:modified xsi:type="dcterms:W3CDTF">2026-08-09T19:04:36+02:00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