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slavnostně otevřela nový Centrální urgentní příjem</w:t>
      </w:r>
    </w:p>
    <w:p>
      <w:pPr/>
      <w:r>
        <w:rPr/>
        <w:t xml:space="preserve">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 </w:t>
      </w:r>
    </w:p>
    <w:p>
      <w:pPr/>
      <w:r>
        <w:rPr/>
        <w:t xml:space="preserve">Tehdy ještě plně fungovala nemocnice v Bruntále, a tak kapacita stačila. Situaci změnilo omezování péče v Bruntále a vše podtrhla pandemie covidu.</w:t>
      </w:r>
    </w:p>
    <w:p>
      <w:pPr/>
      <w:r>
        <w:rPr>
          <w:b w:val="1"/>
          <w:bCs w:val="1"/>
        </w:rPr>
        <w:t xml:space="preserve">Josef Bělica (ANO), hejtman MSK: </w:t>
      </w:r>
      <w:r>
        <w:rPr/>
        <w:t xml:space="preserve">“Tenhle urgentní příjem, který vznikl nákladem nějakých 65 milionů korun, bude vlastně obhospodařovat nebo bude mít na starosti občany od Jeseníků až po Opavu, takže ta spádová oblast je poměrně velká. Těch pacientů, kteří potřebují denně tento urgentní příjem je kolem 30, což není rozhodně málo.” </w:t>
      </w:r>
    </w:p>
    <w:p>
      <w:pPr/>
      <w:r>
        <w:rPr>
          <w:b w:val="1"/>
          <w:bCs w:val="1"/>
        </w:rPr>
        <w:t xml:space="preserve">Petr Gajdoš, primář, Centrální urgentní příjem: </w:t>
      </w:r>
      <w:r>
        <w:rPr/>
        <w:t xml:space="preserve">“Proti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t xml:space="preserve">Nový urgentní příjem tak výrazně posílí zdravotní péči v regionu a zajistí, že pacienti v akutním stavu dostanou moderní a důstojné zázemí, jaké odpovídá současným standardům.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819/krnovska-nemocnice-slavnostne-otevrela-novy-centralni-urgentni-pri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2026-08-11T20:55:43+02:00</dcterms:created>
  <dcterms:modified xsi:type="dcterms:W3CDTF">2026-08-11T20:55:43+02:00</dcterms:modified>
</cp:coreProperties>
</file>

<file path=docProps/custom.xml><?xml version="1.0" encoding="utf-8"?>
<Properties xmlns="http://schemas.openxmlformats.org/officeDocument/2006/custom-properties" xmlns:vt="http://schemas.openxmlformats.org/officeDocument/2006/docPropsVTypes"/>
</file>