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Říjnové hlasy Novojičíňáků rozhodnou o vizi na vylepšení města</w:t>
      </w:r>
    </w:p>
    <w:p>
      <w:pPr/>
      <w:r>
        <w:rPr/>
        <w:t xml:space="preserve">Do letošního osmého ročníku participativního rozpočtu, který je realizován pod názvem  Projekty pro Nový Jičín, bylo přihlášeno sedm nápadů na zkvalitnění života ve městě. </w:t>
      </w:r>
    </w:p>
    <w:p>
      <w:pPr/>
      <w:r>
        <w:rPr>
          <w:b w:val="1"/>
          <w:bCs w:val="1"/>
        </w:rPr>
        <w:t xml:space="preserve">Lucie Plešková, Zdravé město Nový Jičín:</w:t>
      </w:r>
      <w:r>
        <w:rPr/>
        <w:t xml:space="preserve"> “Z nich tři byly vybrány radou města do veřejného hlasování, které bude probíhat v říjnu. Vlastně ty tři projekty jsou discgolfové arény Nový Jičín 2025, Paměť národa - základ budoucností státu a revitalizace sportoviště na Lamberku.”</w:t>
      </w:r>
    </w:p>
    <w:p>
      <w:pPr/>
      <w:r>
        <w:rPr>
          <w:b w:val="1"/>
          <w:bCs w:val="1"/>
        </w:rPr>
        <w:t xml:space="preserve">Michal Grepl,</w:t>
      </w:r>
      <w:r>
        <w:rPr>
          <w:b w:val="1"/>
          <w:bCs w:val="1"/>
        </w:rPr>
        <w:t xml:space="preserve">předkladatel návrhu:</w:t>
      </w:r>
      <w:r>
        <w:rPr/>
        <w:t xml:space="preserve"> “Klub Moravian Gators vstupuje do tohoto projektu s návrhem rozšíření první etapy discgolfových arén, rádi bychom rozšířili současné discgolfové arény o další čtyři místa. Mohla by to být místa Smetanových sadů, kolem Základní školy Jubilejní a park pod gymnáziem.” 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“Jedná se o návrh revitalizace sportoviště na Lamberku, chtěli bychom modernizovat střídačky, brankové konstrukce a celkově zpříjemnit prostředí kolem hřiště.” </w:t>
      </w:r>
    </w:p>
    <w:p>
      <w:pPr/>
      <w:r>
        <w:rPr>
          <w:b w:val="1"/>
          <w:bCs w:val="1"/>
        </w:rPr>
        <w:t xml:space="preserve">Lubomír Sazovský, předkladatel návrhu: </w:t>
      </w:r>
      <w:r>
        <w:rPr/>
        <w:t xml:space="preserve">“My jsme navrhli oboustranné mobilní panely, které by po městě mohly prezentovat některé významné dny, ať už republikové nebo městské, kde by třeba oslavy republiky a podobně byly v důstojných panelech. V mnoha městech to funguje, tak proč ne v Novém Jičíně.”  </w:t>
      </w:r>
    </w:p>
    <w:p>
      <w:pPr/>
      <w:r>
        <w:rPr/>
        <w:t xml:space="preserve">Tyto tři projekty tedy uspěly v obhajovacím procesu, který rozhodnutí radních předcházel. 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“Každý projekt musel projít kontrolu formálních náležitostí, jestli splňuje vlastně všechny podmínky, aby se mohl zúčastnit. A pak byl předložen a prezentován Komisi Zdravého města, která doporučila jednotlivé projekty radě města k postupu do veřejného hlasování a rada města potom ty jednotlivé projekty schválila nebo neschválila.”</w:t>
      </w:r>
    </w:p>
    <w:p>
      <w:pPr/>
      <w:r>
        <w:rPr/>
        <w:t xml:space="preserve">O vítězném návrhu rozhodnou v elektronickém hlasování přes aplikaci Munipolis občané s trvalým pobytem v Novém Jičíně. Každý má možnost přidělit dva hlasy, a to v termínu od 1. do 31. října. 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“Vítěze budeme znát na začátku listopadu a realizován bude projekt, který se umístí na prvním místě.”</w:t>
      </w:r>
    </w:p>
    <w:p>
      <w:pPr/>
      <w:r>
        <w:rPr/>
        <w:t xml:space="preserve">Na splnění přání veřejnosti, na participativní rozpočet je vyčleněno 500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834/rijnove-hlasy-novojicinaku-rozhodnou-o-vizi-na-vyleps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2026-06-17T17:15:14+02:00</dcterms:created>
  <dcterms:modified xsi:type="dcterms:W3CDTF">2026-06-17T17:15:14+02:00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