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prostorách ZUŠ Bedřicha Smetany můžete navštívit výstavu výtvarnice Romany Taszkové</w:t>
      </w:r>
    </w:p>
    <w:p>
      <w:pPr/>
      <w:r>
        <w:rPr/>
        <w:t xml:space="preserve">Ve výstavních prostorách i chodbách Základní umělecké školy Bedřicha Smetany v Karviné můžete v těchto dnech spatřit díla z tvorby Romany Taszkové, dlouholeté učitelky výtvarného oboru této umělecké školy. Paní Romana i přes zdravotní handicap, který jí bohužel neumožňuje nadále učit, intenzivně tvoří. Mezi léty 2023 – 2025 tak vznikla celá řada prací. Jak uvádí sama autorka v katalogu k této výstavě, chtěla poukázat na jeden z mnoha výtvarných projevů – počítačovou grafiku. Instalací se snažila propojit všechny části školy – výstavní síň, kavárnu, výstavní prostor před koncertním sálem, šatnu až po vstup k výtvarnému oboru. Výstavou je zdůrazněno především propojení výtvarných oborů a zároveň mladých tvůrců s těmi, kteří je dokážou inspirovat svou tvorbou i životní cestou.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997/v-prostorach-zus-bedricha-smetany-muzete-navstivit-vystavu-vytvarnice-romany-tasz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2026-04-07T16:52:20+02:00</dcterms:created>
  <dcterms:modified xsi:type="dcterms:W3CDTF">2026-04-07T16:52:20+02:00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