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lidem připomíná, aby reflexní prvky nepodcenili</w:t>
      </w:r>
    </w:p>
    <w:p>
      <w:pPr/>
      <w:r>
        <w:rPr/>
        <w:t xml:space="preserve">Řidiči a chodci by se jako účastníci silničního provozu měli obezřetně chovat vždy, nicméně daleko více pozornosti by svému pohybu na komunikaci měli věnovat v podzimním čase. A právě na to upozorňovali policisté i v Novém Jičíně a rozdávali lidem reflexní pásky. 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“Chodcům připomínáme, že není žádná absolutní přednost a nikdy nebyla a že v případě, že vstupují do vozovky, měli by se podívat doleva, doprava, doleva, případně může být i oční kontakt s řidičem a teprve, až si jsou jistí, že je bezpečný přechod vozovky, tak teprve do té vozovky vstoupit.”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“Tak já dceru vodím za ruku, většinou za ruku, protože ona je divoká, takže bych nerada, aby se stala nějaká nehoda.” </w:t>
      </w:r>
    </w:p>
    <w:p>
      <w:pPr/>
      <w:r>
        <w:rPr/>
        <w:t xml:space="preserve">“Určitě dávám pozor, rozhlížím se.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“My se snažíme apelovat na lidi a na společnost, aby začali brát vážně důležitost reflexních prvků. Ideálně je, když mají i na pohyblivé části těla nějaký reflexní prvek, protože vlastně v tu chvíli ten řidič z dálky zahlédne nějaké ty odrazky, nějaký pohyb, a to až na 200 metrů.”</w:t>
      </w:r>
    </w:p>
    <w:p>
      <w:pPr/>
      <w:r>
        <w:rPr/>
        <w:t xml:space="preserve">Za prvních devět měsíců letošního roku došlo v Moravskoslezském kraji celkem k 235 srážkám chodců a vozidel, z toho 18 bylo na Novojičínsku. V rámci kraje zemřelo pět chodců a dalších dvacet bylo zraněno těžce. Tři vážná zranění si ve statistikách připsal i novojičínský region. Smrtelnou nehodu naštěstí 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175/policie-lidem-pripomina-aby-reflexni-prvky-nepodce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2026-06-23T10:45:47+02:00</dcterms:created>
  <dcterms:modified xsi:type="dcterms:W3CDTF">2026-06-23T10:45:47+02:00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