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Romany Vaverové s názvem Jubilejní byla pokřtěna ve stejnojmenné kolonii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 Kniha  začíná v roce 1908, kdy tři neznámí mladíci jsou v té době ve Vídni, jsou dva z  nich studují, jeden z nich by chtěl studovat, a s tímto se rozbíhá ději. Děj  potom končí v roce 1938, kde ti mladíci nejsou neznámí, každý z nich si  vybudoval svou kariéru, a v tom roce takovém zlomovém kniha končí.“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 a  vlastně málo kde tady najdete dva identické domy, protože většina těch domů je  naprostým originálem.“</w:t>
      </w:r>
    </w:p>
    <w:p>
      <w:pPr/>
      <w:r>
        <w:rPr/>
        <w:t xml:space="preserve">Obvod Ostrava-Jih opravoval Jubilejní kolonii od roku 2001 a  dnes se stala jakousi výstavní skříní obvodu. Loni zde také otevřeli první bytové  muzeum.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„Každé  úterý od 15 do 18 hodin mohou návštěvníci přijít do muzea a poznat jubilejní  kolonii. A to nejenom její architekturu a urbanismus, ale hlavně se mohou  podívat do modelového bytu, který se tváří, jako by lidé z něho odešli v roce  1939.“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188/kniha-romany-vaverove-s-nazvem-jubilejni-byla-pokrtena-ve-stejnojmenne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2026-07-02T15:31:21+02:00</dcterms:created>
  <dcterms:modified xsi:type="dcterms:W3CDTF">2026-07-02T15:31:21+02:00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