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29.10.2025,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Rodiče ze Slezské Ostravy mají poslední možnost využít Corrency, ročník končí 30.11.</w:t>
      </w:r>
    </w:p>
    <w:p>
      <w:pPr/>
      <w:r>
        <w:rPr/>
        <w:t xml:space="preserve">Systém Corrency využívá v Česku stále více měst a obcí,  a to na podporu rozličných projektů. Těch je aktuálně třicet a nechybí mezi  nimi ani podpora mimoškolních a volnočasových aktivit dětí ve Slezské Ostravě.</w:t>
      </w:r>
    </w:p>
    <w:p>
      <w:pPr/>
      <w:r>
        <w:rPr>
          <w:b w:val="1"/>
          <w:bCs w:val="1"/>
        </w:rPr>
        <w:t xml:space="preserve">Richard Vereš (ANO), starosta Slezské Ostravy:</w:t>
      </w:r>
      <w:r>
        <w:rPr/>
        <w:t xml:space="preserve"> „Městský  obvod Slezská Ostrava se rozhodl, že s ohledem na úspory v domácnostech chce  podpořit domácnosti právě tím, že poskytne finanční prostředky na  volnočasové aktivity a sportování dětí a mládeže. Vnímáme, že právě tyto platby  jsou ty první, na kterých rodiny šetřily v době, kdy přišly nejrůznější  krize. Proto již třetím rokem tyto aktivity podporujeme z rozpočtu  městského obvodu. Letos se zatím přihlásil rekordní počet téměř 500  občanů.“</w:t>
      </w:r>
    </w:p>
    <w:p>
      <w:pPr/>
      <w:r>
        <w:rPr/>
        <w:t xml:space="preserve">Ve městě mohou občané takzvané correnty využít u více  než 60 přihlášených spolků a organizací. 12 z nich působí přímo ve Slezské  Ostravě.</w:t>
      </w:r>
    </w:p>
    <w:p>
      <w:pPr/>
      <w:r>
        <w:rPr>
          <w:b w:val="1"/>
          <w:bCs w:val="1"/>
        </w:rPr>
        <w:t xml:space="preserve">Adam Zmrzlík, marketing a komunikace FBC Ostrava:</w:t>
      </w:r>
      <w:r>
        <w:rPr/>
        <w:t xml:space="preserve"> „Projekt  Corrency v našem florbalovém klubu FBC Ostrava využívá zhruba 50  rodičů. Je to úplně super věc. Můžou to používat jak na členské příspěvky,  tak na soustřední či letní příměstské kempy, které pořádáme. Dá se říct, že  polovina rodičů to víceméně používá hlavně na ty příměstské kempy, protože tam to  tu platbu pokryje skoro celou. Dále máme také FBC Akademii, kterou máme na  17 školách, kde taktéž lze využít toto Corrency. I tam máme spoustu  rodičů, kteří toto aktivně využívají, takže za nás, za klub FBC Ostrava, je to  opravdu super projekt a věříme, že to má budoucnost, a jsme rádi, že to  můžeme poskytnout našim rodičům a trošku jim takto ulehčit od členských příspěvků.“</w:t>
      </w:r>
    </w:p>
    <w:p>
      <w:pPr/>
      <w:r>
        <w:rPr>
          <w:b w:val="1"/>
          <w:bCs w:val="1"/>
        </w:rPr>
        <w:t xml:space="preserve">Renata Neubauerová, ředitelka ZUŠ Edvarda Runda:</w:t>
      </w:r>
      <w:r>
        <w:rPr/>
        <w:t xml:space="preserve"> „Když  se Corrency rozjíždělo, tak je pravda, že spousta lidí to ještě měla  v povědomí jen minimálně, takže zezačátku nebylo o Corrency tolik zájemců. Ale  v letošním školním roce se s tím doslova roztrhl pytel, protože máme asi zhruba  60 rodičů, kteří Corrency využili, a někteří dokonce i na celý školní rok. Využili  tu možnost zaplacení celého školného na celý školní rok, a potom vlastně  tu poměrnou částku, která tam zůstala, doplatili na účet naší škole. Takže si  myslím, že to je velmi přínosné právě proto, že máme v hlavním oboru  zhruba 1700 studentů.“</w:t>
      </w:r>
    </w:p>
    <w:p>
      <w:pPr/>
      <w:r>
        <w:rPr>
          <w:b w:val="1"/>
          <w:bCs w:val="1"/>
        </w:rPr>
        <w:t xml:space="preserve">Richard Vereš (ANO), starosta Slezské Ostravy:</w:t>
      </w:r>
      <w:r>
        <w:rPr/>
        <w:t xml:space="preserve"> „Tento  program běží až do 30.11. Občané se mohou zaregistrovat a mohou získat až 1000  korun právě na volnočasové aktivity, kroužky nebo sportování dětí, přičemž  musí minimálně 50% té ceny dané služby uhradit ze svých prostředků.“</w:t>
      </w:r>
    </w:p>
    <w:p>
      <w:pPr/>
      <w:r>
        <w:rPr/>
        <w:t xml:space="preserve">Aby  mohli rodiče podporu využít, stačí mít trvalý pobyt na území obvodu a jednoduše  se registrovat na webu. Na využití correntů ale mají letos už jen poslední  měsíc.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1325/rodice-ze-slezske-ostravy-maji-posledni-moznost-vyuzit-corrency-rocnik-konci-3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2026-09-27T09:40:52+02:00</dcterms:created>
  <dcterms:modified xsi:type="dcterms:W3CDTF">2026-09-27T09:40:52+02:00</dcterms:modified>
</cp:coreProperties>
</file>

<file path=docProps/custom.xml><?xml version="1.0" encoding="utf-8"?>
<Properties xmlns="http://schemas.openxmlformats.org/officeDocument/2006/custom-properties" xmlns:vt="http://schemas.openxmlformats.org/officeDocument/2006/docPropsVTypes"/>
</file>