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a rukodělné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394/farmarske-a-rukodeln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