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Iveta Láryšová</w:t>
      </w:r>
    </w:p>
    <w:p>
      <w:pPr/>
      <w:r>
        <w:rPr/>
        <w:t xml:space="preserve">Děti s leukémií se mohou léčit doma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31/iveta-lary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2026-05-04T11:11:38+02:00</dcterms:created>
  <dcterms:modified xsi:type="dcterms:W3CDTF">2026-05-04T11:11:38+02:00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