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slavil 100 let své obyvatelky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 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spokojená.”</w:t>
      </w:r>
    </w:p>
    <w:p>
      <w:pPr/>
      <w:r>
        <w:rPr/>
        <w:t xml:space="preserve">Narodila se 3. listopadu 1925. Gratulovat ji přišla její rodina,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“Vždycky říkám mladým lidem, že spousta věcí se dá naučit, vyčíst knihách, a nebo najít na internetu, ale některé věci se zkrátka a dobře musí prožít. A právě proto bychom měli od těchto letitých lidí čerpat ty životní zkušenosti.”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Chtěla pozvat své známé, rodinu, kolektiv, který o ní pečuje. Přála si, aby naši zaměstnanci byli v krojích.”</w:t>
      </w:r>
    </w:p>
    <w:p>
      <w:pPr/>
      <w:r>
        <w:rPr/>
        <w:t xml:space="preserve">Paní Bartošová přivedla na svět dvě dcery, dlouhá léta pracovala na poště.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2/novojicinsky-domov-duha-slavil-100-let-sve-oby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