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vylepšila druhá ze šesti etap revitalizace</w:t>
      </w:r>
    </w:p>
    <w:p>
      <w:pPr/>
      <w:r>
        <w:rPr/>
        <w:t xml:space="preserve">V bytových domech lokality novojičínského sídliště Nerudova žije zhruba 900 lidí. Koncepce regenerace, která jim má zpříjemnit bydlení, byla zpracována v roce 2021. Realizace projektu pak začala o dva roky později, teď skončila jeho druhá etapa.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druhé etapy bylo zejména vybudování nových parkovacích míst. Dvě parkovací kapsy o počtu 18 parkovacích míst vznikly tady v tomto svahu. Dále se vybudovalo dětské hřiště, herní prvky, lavičky, upravily se trasy pro pěší, vysadila se zeleň, jsou instalovány nové sloupy veřejného osvětlení, proběhly přeložky některých inženýrských sítí.”</w:t>
      </w:r>
    </w:p>
    <w:p>
      <w:pPr/>
      <w:r>
        <w:rPr/>
        <w:t xml:space="preserve">Město za stavební práce zaplatilo přes sedm milionů korun. Dva a půl milionu uhradí dotace z evropského Integrovaného operačního programu.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“Před dvěma lety byly provedeny na části území přibližně stejné práce jako nyní. Tehdy radnice zaplatila 4,6 milionu korun. Před zahájením přeměny sídliště se k záměru vyjadřovali i občané města. Nejprve v anketě a následně na veřejném projednávání. Z názorů lidí vyplynulo, že jim v dané lokalitě nejvíce schází parkovací místa, rekreačně sportovní vybavenost a prostor pro trávení volného času dětí.”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“Pokračujeme v projektování třetí a čtvrté etapy, nicméně o jejich faktické realizaci bude rozhodováno nebo rozhodnout orgány města v dalším volebním období.”</w:t>
      </w:r>
    </w:p>
    <w:p>
      <w:pPr/>
      <w:r>
        <w:rPr/>
        <w:t xml:space="preserve">Pro rok 2026 tak radnice s pokračováním regenerace sídliště, která je rozplánována celkem do šesti etap, nepočítá.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85/novojicinske-sidliste-vylepsila-druha-ze-sesti-etap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2026-05-16T09:42:21+02:00</dcterms:created>
  <dcterms:modified xsi:type="dcterms:W3CDTF">2026-05-16T09:42:21+02:00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