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Náhrobky předků uchovává i novojičínské lapidárium</w:t>
      </w:r>
    </w:p>
    <w:p>
      <w:pPr/>
      <w:r>
        <w:rPr/>
        <w:t xml:space="preserve">Novojičínský hřbitov je osazen množstvím zajímavých uměleckořemeslných děl, různých náhrobků, soch a dalších historických artefaktů. Komentovanou procházku, která na ně upozornila, připravil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w:t>
      </w:r>
    </w:p>
    <w:p>
      <w:pPr/>
      <w:r>
        <w:rPr/>
        <w:t xml:space="preserve">Lapidárium náhrobků bylo na hřbitově zřízeno na podzim v roce 2005.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“Podařilo se opravdu postavit lapidárium takové, jaké jsme jinde neviděl. Byl to takový náš trochu dluh těm, kteří tady spočinuli a kteří bohužel nemohli být, tak říkajíc, opečovávání a to bylo hodně smutné.”</w:t>
      </w:r>
    </w:p>
    <w:p>
      <w:pPr/>
      <w:r>
        <w:rPr/>
        <w:t xml:space="preserve">Vznik lapidária financovalo město Nový Jičín a podpořili jej také krajané žijící v zahraničí a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w:t>
      </w:r>
    </w:p>
    <w:p>
      <w:pPr/>
      <w:r>
        <w:rPr/>
        <w:t xml:space="preserve">V lapidáriu jsou také železné kříže zejména českých, polských a německých vojáků padlých v první světové válce.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554/nahrobky-predku-uchovava-i-novojicinske-lapid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2026-11-07T04:10:42+01:00</dcterms:created>
  <dcterms:modified xsi:type="dcterms:W3CDTF">2026-11-07T04:10:42+01:00</dcterms:modified>
</cp:coreProperties>
</file>

<file path=docProps/custom.xml><?xml version="1.0" encoding="utf-8"?>
<Properties xmlns="http://schemas.openxmlformats.org/officeDocument/2006/custom-properties" xmlns:vt="http://schemas.openxmlformats.org/officeDocument/2006/docPropsVTypes"/>
</file>