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těžily vánoční stromy, budou opět zdobit karvinská prostranství během adventu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 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678/v-karvine-se-tezily-vanocni-stromy-budou-opet-zdobit-karvinska-prostranstvi-behem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