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 radnici se uskutečnil tradiční pietní akt. Účastníci vzpomněli oběti totality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 Ostrava:</w:t>
      </w:r>
      <w:r>
        <w:rPr/>
        <w:t xml:space="preserve"> "Hlavním důvodem tohoto setkávání je, abychom připomínali veřejnosti to, co jsme kdysi před mnoha lety vydobyli.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"Zde přicházejí ti reální političtí vězni, kteří byli perzekuováni minulým režimem, a to jsou vlastně ti lidé, kteří si i nejvíce jakoby zaslouží tu oslavu toho 11. listopadu. 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"Je důležité si připomínat ty, kteří bojovali za naši svobodu. To, co dneska je samozřejmostí, respektive zdá se samozřejmostí."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13/v-nove-radnici-se-uskutecnil-tradicni-pietni-akt-ucastnici-vzpomneli-obeti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2026-05-10T12:40:47+02:00</dcterms:created>
  <dcterms:modified xsi:type="dcterms:W3CDTF">2026-05-10T12:40:47+02:00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