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slavnostně otevřela budovu odlehčovací služby. Pro klienty se zpřístupní od ledna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</w:t>
      </w:r>
    </w:p>
    <w:p>
      <w:pPr/>
      <w:r>
        <w:rPr>
          <w:b w:val="1"/>
          <w:bCs w:val="1"/>
        </w:rPr>
        <w:t xml:space="preserve">Pavlína Halamová, vedoucí odlehčovací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Celý objekt je bezbariérový a vybaven je nejmodernějšími technologiemi. 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tam použité akustické zdivo, které má dělat nějakou pohodu pro bydlení. Jsou tam chladící stropy, zelená střecha, je tam akumulační nádoba, která sbírá dešťovou vodu, fotovoltaika a jsou tam geotermální vrty.”</w:t>
      </w:r>
    </w:p>
    <w:p>
      <w:pPr/>
      <w:r>
        <w:rPr/>
        <w:t xml:space="preserve">Celý projekt odlehčovací služby vyšel zhruba na 40 milionů korun a 33 milionů pokryla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6/poruba-slavnostne-otevrela-budovu-odlehcovaci-sluzby-pro-klienty-se-zpristupni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2026-06-28T05:49:46+02:00</dcterms:created>
  <dcterms:modified xsi:type="dcterms:W3CDTF">2026-06-28T05:49:46+02:00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