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Okresní kolo soutěže T-profi týmů firem, základních a středních škol</w:t>
      </w:r>
    </w:p>
    <w:p>
      <w:pPr/>
      <w:r>
        <w:rPr/>
        <w:t xml:space="preserve">  Pořádání  letošního okresního kola se v Bruntále ujala firma OSRAM.   </w:t>
      </w:r>
    </w:p>
    <w:p>
      <w:pPr/>
      <w:r>
        <w:rPr>
          <w:b w:val="1"/>
          <w:bCs w:val="1"/>
        </w:rPr>
        <w:t xml:space="preserve">  Tomáš  Františ, jednatel firmy: </w:t>
      </w:r>
      <w:r>
        <w:rPr/>
        <w:t xml:space="preserve">„OSRAM dlouhodobě podporuje technické  vzdělávání, takže jsme moc rádi, že můžeme tuto akci hostit.  Přínos je jasný. Je  to krásné spojení praxe, učení, hraní, rozvoj  technického myšlení. Výrobek jsme zatím nikdo neviděli. Zatím  je tajný, ale věřím, že to náročné bude  a jsme moc zvědaví,  jak se s tím všechny soutěžící týmy poperou   a budeme se těšit na  výsledek.“   </w:t>
      </w:r>
    </w:p>
    <w:p>
      <w:pPr/>
      <w:r>
        <w:rPr>
          <w:b w:val="1"/>
          <w:bCs w:val="1"/>
        </w:rPr>
        <w:t xml:space="preserve">  Martin  Henč (ANO), starosta Bruntálu:</w:t>
      </w:r>
      <w:r>
        <w:rPr/>
        <w:t xml:space="preserve"> „Význam soutěže je  mnohospektrální. První je propojení škol, druhý je týmový  duch, týmová spolupráce a třetí je prezentace firem a spojení  těch škol s firmami, protože mladí žáci a studenti, kteří  spolu mají nějaký těžký úkol, jsou i pod vedením zástupců  firem, což je výborné a to rozvíjí i tu spolupráci.“</w:t>
      </w:r>
    </w:p>
    <w:p>
      <w:pPr/>
      <w:r>
        <w:rPr/>
        <w:t xml:space="preserve">  Cílem  soutěže je sestavení funkčního modelu ze stavebnice Merkur a  prvky elektroniky a automatizace.</w:t>
      </w:r>
    </w:p>
    <w:p>
      <w:pPr/>
      <w:r>
        <w:rPr>
          <w:b w:val="1"/>
          <w:bCs w:val="1"/>
        </w:rPr>
        <w:t xml:space="preserve">  Romana  Nováčková, HK ČR, metodický a technický garant soutěže: </w:t>
      </w:r>
      <w:r>
        <w:rPr/>
        <w:t xml:space="preserve"> „Pravidla soutěže jsou jednoduchá. Týmy musí bojovat proti  času. Čas je společný nepřítel. Čas má váhu 20% a podstatné  je, jak postaví model, aby fungoval. To znamená ze součástkové  základny Merkur, Elektronika a Arguino staví funkční model. Musí  ho rozpochodovat,  zapojit a musí být funkční, nestačí ho jenom postavit. A v  závěru téhle soutěže máme připravené také to, že s tím  modelem budou mít společný závod, je to auto na soutěžní  dráhu, které bude převážet náklad, který musí vážit. Takže  tohle je princip okresního kola 2026."</w:t>
      </w:r>
    </w:p>
    <w:p>
      <w:pPr/>
      <w:r>
        <w:rPr/>
        <w:t xml:space="preserve">  Soutěž  je postupová a vrcholí až celostátním kolem.</w:t>
      </w:r>
    </w:p>
    <w:p>
      <w:pPr/>
      <w:r>
        <w:rPr>
          <w:b w:val="1"/>
          <w:bCs w:val="1"/>
          <w:i w:val="1"/>
          <w:iCs w:val="1"/>
        </w:rPr>
        <w:t xml:space="preserve">Romana Nováčková, HK ČR, metodický a technický garant soutěže:</w:t>
      </w:r>
      <w:r>
        <w:rPr/>
        <w:t xml:space="preserve">"Vítězný  tým dnešního okresního kola nám postoupí do krajského kola 26.  ledna v Ostravě, no a na vítěze krajského kola se budeme těšit  na 10. národním finále v červnu v Praze."</w:t>
      </w:r>
    </w:p>
    <w:p>
      <w:pPr/>
      <w:r>
        <w:rPr/>
        <w:t xml:space="preserve">  Soutěž  nebyla jednoduchá. Zadavatel práce, ČVUT Praha, zakomponoval do  modelu prvky znalostí i motorických dovedností.</w:t>
      </w:r>
    </w:p>
    <w:p>
      <w:pPr/>
      <w:r>
        <w:rPr>
          <w:b w:val="1"/>
          <w:bCs w:val="1"/>
        </w:rPr>
        <w:t xml:space="preserve">  Boris  Šraut, ČVUT Praha,  odborný garant soutěže, autor soutěžního modelu: </w:t>
      </w:r>
      <w:r>
        <w:rPr/>
        <w:t xml:space="preserve"> „Důležité je to hlavně u téhle váhy, kde oni se musejí  trefit těžištěm téhle plochy, která je tady do těžiště toho  čidla, to znamená tady to musejí mít rovně a musejí to mít na  těch pozicích, na kterých je to nastavené. Jinak by ta váha  vážila špatně. No a pak samozřejmě umět ovládat to auto, aby  s tím někam dojeli."</w:t>
      </w:r>
    </w:p>
    <w:p>
      <w:pPr/>
      <w:r>
        <w:rPr/>
        <w:t xml:space="preserve">Merkur  jsme zvolili kvůli tomu, že naše soutěž je Změřena na  zdokonalování motorické zručnosti. Aby se ty děti naučily  používat dobře ruce, aby měly ten cit pro montování  šroubků a matiček. No a ta stavebnice má obrovskou tradici, je  pořád stejná a je velice kvalitní.“</w:t>
      </w:r>
    </w:p>
    <w:p>
      <w:pPr/>
      <w:r>
        <w:rPr>
          <w:b w:val="1"/>
          <w:bCs w:val="1"/>
        </w:rPr>
        <w:t xml:space="preserve">  Martin  Jargaš, SŠP Krnov, zástupce firmy v týmu: </w:t>
      </w:r>
      <w:r>
        <w:rPr/>
        <w:t xml:space="preserve">„Pro děcka je to  každý rok těžké, ale já si myslím, že se s tím poperou,  protože jsou zruční. Vybrali jsme ty nejlepší žáky a v okrese  Bruntál si myslím, jsou tady zlaté ručičky. Jak dětské, tak  dospělé. Děcka bojují hlavně se zručností, což je gró tady  té soutěže, čas je až na druhém místě.“</w:t>
      </w:r>
    </w:p>
    <w:p>
      <w:pPr/>
      <w:r>
        <w:rPr>
          <w:b w:val="1"/>
          <w:bCs w:val="1"/>
        </w:rPr>
        <w:t xml:space="preserve">  Lukáš  Vlčica, soutěžící, SPŠ Krnov:</w:t>
      </w:r>
      <w:r>
        <w:rPr/>
        <w:t xml:space="preserve"> „Kontroluji, jestli to mají  všechno správně dotažené naši menší. U tady těch dvou dílů,  jestli to mají všechno správně dotažené. Tohleto je váha.  Kterou jsme postavili a jsme asi první, co ji mají hotovou.“</w:t>
      </w:r>
    </w:p>
    <w:p>
      <w:pPr/>
      <w:r>
        <w:rPr>
          <w:b w:val="1"/>
          <w:bCs w:val="1"/>
        </w:rPr>
        <w:t xml:space="preserve">  Michal  Sedlář, SPŠ a OA, soutěžící: "</w:t>
      </w:r>
      <w:r>
        <w:rPr/>
        <w:t xml:space="preserve">Momentálně připojuji tady tu  váhu tady na tuhle desku. Jo, dá se, dá se.“</w:t>
      </w:r>
    </w:p>
    <w:p>
      <w:pPr/>
      <w:r>
        <w:rPr>
          <w:b w:val="1"/>
          <w:bCs w:val="1"/>
        </w:rPr>
        <w:t xml:space="preserve">  Patrik  Černoch, SŠP Krnov, soutěžící: </w:t>
      </w:r>
      <w:r>
        <w:rPr/>
        <w:t xml:space="preserve">„Asi  nejtěžší byla ta  váha. Jo, povedla se, povedla se.</w:t>
      </w:r>
    </w:p>
    <w:p>
      <w:pPr/>
      <w:r>
        <w:rPr>
          <w:b w:val="1"/>
          <w:bCs w:val="1"/>
        </w:rPr>
        <w:t xml:space="preserve">  Tomáš  Vavera, ZŠ Janáčkovo náměstí, soutěžící, Krnov: </w:t>
      </w:r>
      <w:r>
        <w:rPr/>
        <w:t xml:space="preserve">„Pracuji  na sklápěčce od toho sklápěcího vozu, tohle tady bude převážet  tady ty kameny.“</w:t>
      </w:r>
    </w:p>
    <w:p>
      <w:pPr/>
      <w:r>
        <w:rPr>
          <w:b w:val="1"/>
          <w:bCs w:val="1"/>
        </w:rPr>
        <w:t xml:space="preserve">  Anketa:  soutěžící: </w:t>
      </w:r>
      <w:r>
        <w:rPr/>
        <w:t xml:space="preserve">„Stavím s tím doma u babičky.“</w:t>
      </w:r>
    </w:p>
    <w:p>
      <w:pPr/>
      <w:r>
        <w:rPr/>
        <w:t xml:space="preserve">  „Docela  mi to jde a baví mě to.“</w:t>
      </w:r>
    </w:p>
    <w:p>
      <w:pPr/>
      <w:r>
        <w:rPr/>
        <w:t xml:space="preserve">  „Pojízdné  auto to bude, to fakt nevím, co to bude.“</w:t>
      </w:r>
    </w:p>
    <w:p>
      <w:pPr/>
      <w:r>
        <w:rPr/>
        <w:t xml:space="preserve">  V  krajském kole nakonec bude okres reprezentovat vítěz kola – tým  Základní školy Cihelní Bruntál, Střední odborné školy a  strojírenské firmy Bašista.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1809/okresni-kolo-souteze-tprofi-tymu-firem-zakladnich-a-stre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2026-08-17T22:12:29+02:00</dcterms:created>
  <dcterms:modified xsi:type="dcterms:W3CDTF">2026-08-17T22:12:29+02:00</dcterms:modified>
</cp:coreProperties>
</file>

<file path=docProps/custom.xml><?xml version="1.0" encoding="utf-8"?>
<Properties xmlns="http://schemas.openxmlformats.org/officeDocument/2006/custom-properties" xmlns:vt="http://schemas.openxmlformats.org/officeDocument/2006/docPropsVTypes"/>
</file>