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4.12.2025, 15:42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se s kostkou v ruce utkali o to, kdo je superfarmář</w:t>
      </w:r>
    </w:p>
    <w:p>
      <w:pPr/>
      <w:r>
        <w:rPr/>
        <w:t xml:space="preserve">Turnaj ve hře Superfarmář pořádá vydavatel této deskové hry pro první stupeň základních škol už 21 let. Oblastního kola, které se na Novojičínsku konalo ve Středisku volného času Fokus, se zúčastnila třicítka dětí. </w:t>
      </w:r>
    </w:p>
    <w:p>
      <w:pPr/>
      <w:r>
        <w:rPr>
          <w:b w:val="1"/>
          <w:bCs w:val="1"/>
        </w:rPr>
        <w:t xml:space="preserve">Milan Katrušák, pořadatel turnaje: </w:t>
      </w:r>
      <w:r>
        <w:rPr/>
        <w:t xml:space="preserve">“Je to hra, která učí děti matematice. Matematika, jednoduchá samozřejmě, jednoduchá násobilka, šest králíků, jedna ovečka, dvě ovečky, jedno prasátko a tak dále. A přitom se děti učí ještě i trošku té strategii. Takže je to taková hra, která ty děti opravdu vzdělává a hrajeme to na školách v celém regionu.”</w:t>
      </w:r>
    </w:p>
    <w:p>
      <w:pPr/>
      <w:r>
        <w:rPr>
          <w:b w:val="1"/>
          <w:bCs w:val="1"/>
        </w:rPr>
        <w:t xml:space="preserve">Josef Pustka, Deskové hry, SVČ Fokus: </w:t>
      </w:r>
      <w:r>
        <w:rPr/>
        <w:t xml:space="preserve">“Tady jsou školy jak z Nového Jičína, například Dlouhá, Jubilejní, tak vlastně i v rámci okolí, například Hostašovice a Suchdol.” </w:t>
      </w:r>
    </w:p>
    <w:p>
      <w:pPr/>
      <w:r>
        <w:rPr>
          <w:b w:val="1"/>
          <w:bCs w:val="1"/>
        </w:rPr>
        <w:t xml:space="preserve">Milan Katrušák, pořadatel turnaje: </w:t>
      </w:r>
      <w:r>
        <w:rPr/>
        <w:t xml:space="preserve">“Nový Jičín je dosti aktivní tady v této oblasti, takže na všech školách se to tady hraje. A dneska tady máme zástupce tuším pěti škol a děláme pro ně oblastní finále. Což znamená, že se tady sejde 4, 5, 6 dětí z každé školy a my tady s nimi uděláme tříkolovým systémem vlastně hlavního Superfarmáře Novojičínska.” </w:t>
      </w:r>
    </w:p>
    <w:p>
      <w:pPr/>
      <w:r>
        <w:rPr>
          <w:b w:val="1"/>
          <w:bCs w:val="1"/>
        </w:rPr>
        <w:t xml:space="preserve">účastníci turnaje:</w:t>
      </w:r>
    </w:p>
    <w:p>
      <w:pPr/>
      <w:r>
        <w:rPr/>
        <w:t xml:space="preserve">“Je to super hra, dařilo se mi skvěle, protože mám skvělou taktiku. Neprozradím ji.” </w:t>
      </w:r>
    </w:p>
    <w:p>
      <w:pPr/>
      <w:r>
        <w:rPr/>
        <w:t xml:space="preserve">“Docela dobře, postoupila jsem dále. Je to dobrá hra.” </w:t>
      </w:r>
    </w:p>
    <w:p>
      <w:pPr/>
      <w:r>
        <w:rPr/>
        <w:t xml:space="preserve">“Jo, dařilo se mi dobře, měl jsem maximálně jednoho vlka, jinak dvě lišky a mám dobrou taktiku na to.” </w:t>
      </w:r>
    </w:p>
    <w:p>
      <w:pPr/>
      <w:r>
        <w:rPr/>
        <w:t xml:space="preserve">“Postupuju dále do semifinále, hra mě bavila a bylo to hodně stresující, protože jsem nevěděla, kdy mi padne liška nebo vlk.”  </w:t>
      </w:r>
    </w:p>
    <w:p>
      <w:pPr/>
      <w:r>
        <w:rPr/>
        <w:t xml:space="preserve">Přes všechny počtářské dovednosti a strategie tak stejně nakonec často rozhodovalo štěstí - tedy, co padne na kostce. </w:t>
      </w:r>
    </w:p>
    <w:p>
      <w:pPr/>
      <w:r>
        <w:rPr>
          <w:b w:val="1"/>
          <w:bCs w:val="1"/>
        </w:rPr>
        <w:t xml:space="preserve">Milan Katrušák, pořadatel turnaje: </w:t>
      </w:r>
      <w:r>
        <w:rPr/>
        <w:t xml:space="preserve">“Pro vítěze tady máme nachystané hodnotné ceny hry Granna a všechny děti dostanou nějaký drobný dárek, aby vzpomínali tady na tu událost, protože myslím, že se jim to bude hodně líbit.”</w:t>
      </w:r>
    </w:p>
    <w:p>
      <w:pPr/>
      <w:r>
        <w:rPr>
          <w:b w:val="1"/>
          <w:bCs w:val="1"/>
        </w:rPr>
        <w:t xml:space="preserve">Josef Pustka, Deskové hry, SVČ Fokus: “</w:t>
      </w:r>
      <w:r>
        <w:rPr/>
        <w:t xml:space="preserve">To je v rámci deskoherního působení tady v rámci Střediska volného času Fokus, my tady máme ve středu kroužek pro děti, kde se ještě mohou i dohlásit případně děti. Je to vždycky ve středu odpoledne od čtyři hodin. A potom ještě tady máme i páteční hraní, to je primárně určeno pro dospělé, případně pro rodiny s dětmi. A zase, můžou si tady vyzkoušet kromě nejrůznějších strategických her a podobně tak taky hry, co rozvíjí třeba matematickou gramotnost, čtenářskou gramotnost, pisatelska gramotnost a podobně."</w:t>
      </w:r>
    </w:p>
    <w:p>
      <w:pPr/>
      <w:r>
        <w:rPr/>
        <w:t xml:space="preserve">Hru Superfarmář dostává každá škola, která je do turnaje zapojena, jako dárek. Pro konání školních kol vydavatel další hry zapůjčí.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1987/skolaci-se-s-kostkou-v-ruce-utkali-o-to-kdo-je-superfarm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2026-10-21T17:20:22+02:00</dcterms:created>
  <dcterms:modified xsi:type="dcterms:W3CDTF">2026-10-21T17:20:22+02:00</dcterms:modified>
</cp:coreProperties>
</file>

<file path=docProps/custom.xml><?xml version="1.0" encoding="utf-8"?>
<Properties xmlns="http://schemas.openxmlformats.org/officeDocument/2006/custom-properties" xmlns:vt="http://schemas.openxmlformats.org/officeDocument/2006/docPropsVTypes"/>
</file>