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4.12.2025,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rondel s autobusovým terminálem už je průjezdný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„Zprovoznili jsme stavbu kruhového objezdu, kde hlavním investorem byl Moravskoslezský kraj. Město Rychvald se na této stavbě finančně podílelo zhruba 30 % financí. Zároveň nám přispělo i město Bohumín. Já bych chtěla velmi poděkovat Moravskoslezskému kraji i městu Bohumín za spolupráci, za to, že zde investovali peníze, aby průjezd křižovatkou byl bezpečný pro automobily, pro silniční dopravu, ale zároveň i pro pěší. Velké poděkování patří všem. Vím, že tato stavba přinášela omezení pro obyvatele Rychvaldu, ale nejen pro ně, protože je to dopravní uzel a spojnice Dolní Lutyně i Bohumína. Děkuji za trpělivost, za to, že jsme to všichni zvládli.“</w:t>
      </w:r>
    </w:p>
    <w:p>
      <w:pPr/>
      <w:r>
        <w:rPr>
          <w:b w:val="1"/>
          <w:bCs w:val="1"/>
        </w:rPr>
        <w:t xml:space="preserve">Radek Podstawka (ANO), náměstek hejtmana MSK:</w:t>
      </w:r>
      <w:r>
        <w:rPr/>
        <w:t xml:space="preserve"> „Je to nádherná spolupráce obcí v Moravskoslezském kraji, protože tato okružní křižovatka je postavená téměř na třech katastrech. Už to potřebovala. Připravovala se vlastně 20 let, ale bylo to nutné, protože tady bylo mnoho nehod a bylo to velmi nebezpečné. Postavila se kruhová křižovatka a zároveň tento mini autobusový terminál – zastávka. Takhle si to v kraji představujeme v obcích, aby to fungovalo. Okružní křižovatka stála 22 milionů, kraj do ní vložil 16 milionů a obec Rychvald 6 milionů. A obci Rychvald ještě polovinou této částky přispělo město Bohumín. Je to ukázka spolupráce, o které jsem mluvil. Občanům se omlouvám, protože toto místo bylo po dobu stavby zcela uzavřené, tudíž museli objíždět, ale myslím, že ten půlrok se vyplatil. Teď už bude vše průjezdné, v pohodě a lidé si to budou dlouho užívat.“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1999/novy-rondel-s-autobusovym-terminalem-uz-je-prujez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2026-11-01T09:44:27+01:00</dcterms:created>
  <dcterms:modified xsi:type="dcterms:W3CDTF">2026-11-01T09:44:27+01:00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