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hospodařit s více než miliardou, 70 milionů bude stát dokončení rekonstrukce bazénu</w:t>
      </w:r>
    </w:p>
    <w:p>
      <w:pPr/>
      <w:r>
        <w:rPr/>
        <w:t xml:space="preserve">Na výdajové straně počítá rozpočet Nového Jičína na příští rok s částkou téměř 1,2 miliardy korun, na příjmové je 998 milionů. Rozdíl,187 milionů, pokryjí volné prostředky na účtech města.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“Celkový objem kapitálových výdajů ve schváleném rozpočtu je zhruba 260 milionů korun, což tvoří 22 procent celkových výdajů města na příští rok.”</w:t>
      </w:r>
    </w:p>
    <w:p>
      <w:pPr/>
      <w:r>
        <w:rPr/>
        <w:t xml:space="preserve">Největšími investicemi jsou dokončení rekonstrukce venkovního bazénu za téměř 70 milionů korun a vybudování chodníků a vodovodu v místní části Žilina za 55 milionů korun.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 oblasti školství je to rekonstrukce šaten na dvou školách na ulici Komenského. V oblasti kultury určitě zmíním fasádu Beskydského divadla.”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“Poprvé v historii zastupitelé města odsouhlasili také stipendium na podporu stomatologů. To znamená, že v tom příštím roce bychom měli přivítat první mladou paní zubařku na území města, díky právě tomuto stipendium.”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“My jsme hlasovali proti rozpočtu, protože si nemyslíme, že to je dobrý rozpočet. Při nejvyšší sumě na výdaje, to znamená 1,185 miliardy, je ta alokovaná suma na případné investice a opravy majetku strašně malá.”</w:t>
      </w:r>
    </w:p>
    <w:p>
      <w:pPr/>
      <w:r>
        <w:rPr/>
        <w:t xml:space="preserve">Rozpočet zahrnuje také investice do projektových dokumentací, na dvě sportovní haly, tenisovou a multifunkční, nebo kulturní dům Nové Slunce.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117/novy-jicin-bude-hospodarit-s-vice-nez-miliardou-70-milionu-bude-stat-dokonceni-rekonstrukce-baz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2026-06-24T02:04:27+02:00</dcterms:created>
  <dcterms:modified xsi:type="dcterms:W3CDTF">2026-06-24T02:04:27+02:00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