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2026 přinese Dětmarovicím investice i oslavy</w:t>
      </w:r>
    </w:p>
    <w:p>
      <w:pPr/>
      <w:r>
        <w:rPr>
          <w:b w:val="1"/>
          <w:bCs w:val="1"/>
        </w:rPr>
        <w:t xml:space="preserve">Ladislav Rosman (BEZPP), starosta Dětmarovic: </w:t>
      </w:r>
      <w:r>
        <w:rPr/>
        <w:t xml:space="preserve">„Dobrý den, milí spoluobčané, vítám vás v roce 2026. Přeji vám úvodem všechno nejlepší, hodně zdraví, hlavně spokojenosti a elánu do další činnosti. Pokud se týká obce Dětmarovice jako takové, mohu konstatovat, že rok 2025 byl docela úspěšný, protože jsme výrazně posunuli třetí etapu kanalizace a v této práci budeme pokračovat i v příštím roce. Nedostatkem, který neradi vidíme v naší obci, je poškození komunikací, do kterých se kanalizace pokládá. V roce 2026 proto máme naplánováno deset milionů korun na opravy těchto komunikací. Je třeba také uvést přístavbu mateřské školy za zhruba 35 milionů korun, která už běží. V současné době je hotová hrubá stavba, v zimním období bude pauza, ale dokončení plánujeme v září 2026. Co se týče rozpočtu na rok 2026, jedná se o nejvyšší rozpočet v historii obce, který činí necelých 249 milionů korun. Samozřejmě v roce 2026 nebudeme jen pracovat, ale budeme se chtít i bavit. Čeká nás obecní slavnost v červnu a také oslavy 130 let Sboru dobrovolných hasičů, které budou spojené s celodenní akcí, prezentací techniky a doprovodným programem. Osobně se na tyto akce velmi těším.“ </w:t>
      </w:r>
    </w:p>
    <w:p>
      <w:pPr/>
      <w:r>
        <w:rPr/>
        <w:t xml:space="preserve">První významnou společnou akcí v roce 2026 bude otevření nové sokolovny, které se uskuteční 22.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etmarovice/11000052396/rok-2026-prinese-detmarovicim-investice-i-o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2026-05-22T11:21:59+02:00</dcterms:created>
  <dcterms:modified xsi:type="dcterms:W3CDTF">2026-05-22T11:21:59+02:00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