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poštu chtěla, od ledna se stala partnerem</w:t>
      </w:r>
    </w:p>
    <w:p>
      <w:pPr/>
      <w:r>
        <w:rPr/>
        <w:t xml:space="preserve">Čeladná má téměř tři tisíce obyvatel. I tady se Česká pošta, v rámci optimalizace své sítě, rozhodla pracoviště zrušit.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lidé.”</w:t>
      </w:r>
    </w:p>
    <w:p>
      <w:pPr/>
      <w:r>
        <w:rPr/>
        <w:t xml:space="preserve">Pracovnice poštovní přepážky spolu s obcí po několika týdnech současný provoz vyhodnotí a stanoví novou optimální otevírací dobu.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pošty stojí. Sousedí totiž s vedlejším hotelem Jura, který obec před čtyřmi lety koupila.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2687/celadna-postu-chtela-od-ledna-se-stala-part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2026-06-22T15:07:08+02:00</dcterms:created>
  <dcterms:modified xsi:type="dcterms:W3CDTF">2026-06-22T15:07:08+02:00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