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zahnala lidi z ulice pod střechu novojičínského azylového domu</w:t>
      </w:r>
    </w:p>
    <w:p>
      <w:pPr/>
      <w:r>
        <w:rPr/>
        <w:t xml:space="preserve">Lednové teploty pod nulou znamenaly plně obsazenou noclehárnu charitního azylového domu v Novém Jičíně, a také během dne je mezi lidmi bez domova větší zájem trávit čas v nízkoprahovém centrum. </w:t>
      </w:r>
    </w:p>
    <w:p>
      <w:pPr/>
      <w:r>
        <w:rPr>
          <w:b w:val="1"/>
          <w:bCs w:val="1"/>
        </w:rPr>
        <w:t xml:space="preserve">Marek Procházka, terénní pracovník, Charita Nový Jičín:</w:t>
      </w:r>
      <w:r>
        <w:rPr/>
        <w:t xml:space="preserve"> “Třeba noclehárna má kapacitu 17 lůžek pro muže, 4 lůžka pro ženy. U žen, tam pořád ještě to jedno lůžko zůstává volné, i teď v tom zimním období, a u mužů je to víceméně plné. A protože jsou právě ty mrazy a je zima, tak umožňujeme ještě takzvanou teplou židli.” </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t xml:space="preserve">Lidi, kteří stále zůstávají venku, terénní pracovníci Charity častěji obcházejí a roznášejí jim spacáky, deky a teplé oblečení.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78/zima-zahnala-lidi-z-ulice-pod-strechu-novojicinskeho-azylove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2026-06-23T17:46:38+02:00</dcterms:created>
  <dcterms:modified xsi:type="dcterms:W3CDTF">2026-06-23T17:46:38+02:00</dcterms:modified>
</cp:coreProperties>
</file>

<file path=docProps/custom.xml><?xml version="1.0" encoding="utf-8"?>
<Properties xmlns="http://schemas.openxmlformats.org/officeDocument/2006/custom-properties" xmlns:vt="http://schemas.openxmlformats.org/officeDocument/2006/docPropsVTypes"/>
</file>