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školní budovy v Ostravě se zaměřila na energetické úspory</w:t>
      </w:r>
    </w:p>
    <w:p>
      <w:pPr/>
      <w:r>
        <w:rPr/>
        <w:t xml:space="preserve">Práce na budově v Hlubinské ulici, kde se vyučuje zhruba šedesátka studentů v zámečnických a obráběcích dílnách, probíhaly od poloviny června do poloviny září. Rozsáhlá stavební akce byla zaměřena na energetické úspory. </w:t>
      </w:r>
    </w:p>
    <w:p>
      <w:pPr/>
      <w:r>
        <w:rPr>
          <w:b w:val="1"/>
          <w:bCs w:val="1"/>
        </w:rPr>
        <w:t xml:space="preserve">   Michal Kokošek (ANO), náměstek hejtmana MSK: </w:t>
      </w:r>
      <w:r>
        <w:rPr/>
        <w:t xml:space="preserve">"Tato rekonstrukce stála zhruba 12 milionů korun. Týkala se zateplení, výměny oken, výměny dveří, zateplení stropu a půdních prostor. Došlo i vlastně k hydroizolaci celé budovy a v rámci této investice jsme také čerpali evropské peníze, zhruba 52 % z evropských zdrojů." </w:t>
      </w:r>
    </w:p>
    <w:p>
      <w:pPr/>
      <w:r>
        <w:rPr/>
        <w:t xml:space="preserve"> Budova z dvacátých až třicátých let minulého století je díky tak velké rekonstrukci prakticky zachráněna, ale čeká ji další etapa oprav. V následujících měsících se bude například modernizovat sociální zařízení, rekonstruovat chodby a měnit podlahy. </w:t>
      </w:r>
    </w:p>
    <w:p>
      <w:pPr/>
      <w:r>
        <w:rPr>
          <w:b w:val="1"/>
          <w:bCs w:val="1"/>
        </w:rPr>
        <w:t xml:space="preserve">   Tomáš Führer, ředitel, Střední škola elektrotechnická Ostrava:</w:t>
      </w:r>
      <w:r>
        <w:rPr/>
        <w:t xml:space="preserve"> "Tady v těchto prostorách se učí žáci zejména prvních ročníků a oboru optik, který tady má strojní výbavu. Tady máme zejména mechanické dílny, které jsou vybavené z jiných projektů Evropské unie. To znamená, jednak jsou to nové zámečnické dílny a jednak dílna na obrábění." </w:t>
      </w:r>
    </w:p>
    <w:p>
      <w:pPr/>
      <w:r>
        <w:rPr/>
        <w:t xml:space="preserve">   Po několika měsících po rozsáhlé rekonstrukci objektu škola sčítá energetické úspory. </w:t>
      </w:r>
    </w:p>
    <w:p>
      <w:pPr/>
      <w:r>
        <w:rPr>
          <w:b w:val="1"/>
          <w:bCs w:val="1"/>
        </w:rPr>
        <w:t xml:space="preserve">   Tomáš Führer, ředitel, Střední škola elektrotechnická Ostrava: </w:t>
      </w:r>
      <w:r>
        <w:rPr/>
        <w:t xml:space="preserve">"Tak uvidíme po celé topné sezoně. Ale když srovnáváme období stejné z loňského roku a z letošního roku, tak loni jsme spotřebovali asi 1600 kubíků plynu a změnou vytápění a rekuperací,  je to letos za stejné období 600." </w:t>
      </w:r>
    </w:p>
    <w:p>
      <w:pPr/>
      <w:r>
        <w:rPr/>
        <w:t xml:space="preserve">   Projekt byl spolufinancován z Evropské unie z Operačního programu Životní prostředí. Celkové náklady přesáhly 12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790/rekonstrukce-skolni-budovy-v-ostrave-se-zamerila-na-energeticke-usp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2026-06-13T09:45:02+02:00</dcterms:created>
  <dcterms:modified xsi:type="dcterms:W3CDTF">2026-06-13T09:45:02+02:00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